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E37D" w14:textId="1E1C9986" w:rsidR="001E755A" w:rsidRPr="00DF1CE3" w:rsidRDefault="00EC6DD0" w:rsidP="00DF1CE3">
      <w:pPr>
        <w:rPr>
          <w:b/>
          <w:smallCaps/>
          <w:sz w:val="28"/>
          <w:szCs w:val="28"/>
        </w:rPr>
      </w:pPr>
      <w:r w:rsidRPr="00DF1CE3">
        <w:rPr>
          <w:b/>
          <w:smallCaps/>
          <w:sz w:val="28"/>
          <w:szCs w:val="28"/>
        </w:rPr>
        <w:t>Victoria Chang</w:t>
      </w:r>
    </w:p>
    <w:p w14:paraId="301CA675" w14:textId="25E3A735" w:rsidR="00EC6DD0" w:rsidRPr="00EC6DD0" w:rsidRDefault="00EC6DD0" w:rsidP="00EC6DD0">
      <w:pPr>
        <w:spacing w:after="0" w:line="360" w:lineRule="auto"/>
        <w:rPr>
          <w:sz w:val="22"/>
          <w:szCs w:val="22"/>
        </w:rPr>
      </w:pPr>
      <w:r w:rsidRPr="00EC6DD0">
        <w:rPr>
          <w:sz w:val="22"/>
          <w:szCs w:val="22"/>
        </w:rPr>
        <w:t>Margaret T. and Henry C. Bourne, Jr. Chair in Poetry</w:t>
      </w:r>
    </w:p>
    <w:p w14:paraId="630E10ED" w14:textId="46B91539" w:rsidR="00EC6DD0" w:rsidRDefault="00EC6DD0" w:rsidP="00EC6DD0">
      <w:pPr>
        <w:spacing w:after="0" w:line="360" w:lineRule="auto"/>
        <w:rPr>
          <w:sz w:val="22"/>
          <w:szCs w:val="22"/>
        </w:rPr>
      </w:pPr>
      <w:r w:rsidRPr="00EC6DD0">
        <w:rPr>
          <w:sz w:val="22"/>
          <w:szCs w:val="22"/>
        </w:rPr>
        <w:t>Director of Poetry@Tech</w:t>
      </w:r>
    </w:p>
    <w:p w14:paraId="0E2DB206" w14:textId="2042B049" w:rsidR="00EC6DD0" w:rsidRDefault="00EC6DD0" w:rsidP="00EC6DD0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Campus Location: Skiles, First Floor, Poetry@Tech, Suite 030</w:t>
      </w:r>
    </w:p>
    <w:p w14:paraId="1EF68293" w14:textId="7476FAD2" w:rsidR="00544256" w:rsidRDefault="00544256" w:rsidP="00EC6DD0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LMC Phone Number: 404-894-2730</w:t>
      </w:r>
    </w:p>
    <w:p w14:paraId="24925A8A" w14:textId="77777777" w:rsidR="00EC6DD0" w:rsidRDefault="00EC6DD0" w:rsidP="00EC6DD0">
      <w:pPr>
        <w:spacing w:after="0" w:line="360" w:lineRule="auto"/>
        <w:rPr>
          <w:sz w:val="22"/>
          <w:szCs w:val="22"/>
        </w:rPr>
      </w:pPr>
    </w:p>
    <w:p w14:paraId="47B3F59E" w14:textId="2278465F" w:rsidR="00A0382A" w:rsidRDefault="000E2149" w:rsidP="00EC6DD0">
      <w:pPr>
        <w:spacing w:after="0"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B306314" wp14:editId="638C1C4F">
            <wp:extent cx="2337683" cy="2922104"/>
            <wp:effectExtent l="0" t="0" r="0" b="0"/>
            <wp:docPr id="741203534" name="Picture 1" descr="A perso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03534" name="Picture 1" descr="A person sitting at a 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836" cy="295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7D53F" w14:textId="77777777" w:rsidR="000E2149" w:rsidRDefault="000E2149" w:rsidP="00A0382A">
      <w:pPr>
        <w:rPr>
          <w:b/>
          <w:smallCaps/>
        </w:rPr>
      </w:pPr>
    </w:p>
    <w:p w14:paraId="5F7847DF" w14:textId="59FB2A6F" w:rsidR="00EC6DD0" w:rsidRPr="00A0382A" w:rsidRDefault="00EC6DD0" w:rsidP="00A0382A">
      <w:pPr>
        <w:rPr>
          <w:b/>
          <w:smallCaps/>
        </w:rPr>
      </w:pPr>
      <w:r w:rsidRPr="00A0382A">
        <w:rPr>
          <w:b/>
          <w:smallCaps/>
        </w:rPr>
        <w:t>Research Interests</w:t>
      </w:r>
    </w:p>
    <w:p w14:paraId="11014371" w14:textId="15867D93" w:rsidR="00EC6DD0" w:rsidRDefault="00EC6DD0" w:rsidP="00EC6DD0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Professor Chang’s research focuses on original poetry, creative nonfiction, fiction, and children’s books. Her work blends genres and often exists at the intersection of identity, family, </w:t>
      </w:r>
      <w:r w:rsidR="000E2149">
        <w:rPr>
          <w:sz w:val="22"/>
          <w:szCs w:val="22"/>
        </w:rPr>
        <w:t xml:space="preserve">history, </w:t>
      </w:r>
      <w:r>
        <w:rPr>
          <w:sz w:val="22"/>
          <w:szCs w:val="22"/>
        </w:rPr>
        <w:t xml:space="preserve">grief, art, and philosophy. </w:t>
      </w:r>
    </w:p>
    <w:p w14:paraId="7739763A" w14:textId="77777777" w:rsidR="00EC6DD0" w:rsidRPr="00EC6DD0" w:rsidRDefault="00EC6DD0" w:rsidP="00EC6DD0">
      <w:pPr>
        <w:spacing w:after="0" w:line="360" w:lineRule="auto"/>
        <w:rPr>
          <w:sz w:val="22"/>
          <w:szCs w:val="22"/>
        </w:rPr>
      </w:pPr>
    </w:p>
    <w:p w14:paraId="2214AE51" w14:textId="703C56CC" w:rsidR="00EC6DD0" w:rsidRPr="00A0382A" w:rsidRDefault="00EC6DD0" w:rsidP="00A0382A">
      <w:pPr>
        <w:rPr>
          <w:b/>
          <w:smallCaps/>
        </w:rPr>
      </w:pPr>
      <w:r w:rsidRPr="00A0382A">
        <w:rPr>
          <w:b/>
          <w:smallCaps/>
        </w:rPr>
        <w:t>Teaching Interests</w:t>
      </w:r>
    </w:p>
    <w:p w14:paraId="5991FE83" w14:textId="011E22B5" w:rsidR="002C4D41" w:rsidRDefault="00EC6DD0" w:rsidP="00EC6DD0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Professor Chang’s teaching is focused on poetry reading and writing courses at the undergraduate levels, within the School of Literature, Media, and Communication with</w:t>
      </w:r>
      <w:r w:rsidR="00784E99">
        <w:rPr>
          <w:sz w:val="22"/>
          <w:szCs w:val="22"/>
        </w:rPr>
        <w:t>in</w:t>
      </w:r>
      <w:r>
        <w:rPr>
          <w:sz w:val="22"/>
          <w:szCs w:val="22"/>
        </w:rPr>
        <w:t xml:space="preserve"> the Ivan Allen College School of Liberal Arts. Specific courses include</w:t>
      </w:r>
      <w:r w:rsidR="002C4D41">
        <w:rPr>
          <w:sz w:val="22"/>
          <w:szCs w:val="22"/>
        </w:rPr>
        <w:t>:</w:t>
      </w:r>
    </w:p>
    <w:p w14:paraId="694388BF" w14:textId="77777777" w:rsidR="002C4D41" w:rsidRDefault="002C4D41" w:rsidP="00EC6DD0">
      <w:pPr>
        <w:spacing w:after="0" w:line="360" w:lineRule="auto"/>
        <w:rPr>
          <w:sz w:val="22"/>
          <w:szCs w:val="22"/>
        </w:rPr>
      </w:pPr>
    </w:p>
    <w:p w14:paraId="7ABF44E4" w14:textId="39E96A07" w:rsidR="002C4D41" w:rsidRDefault="00EC6DD0" w:rsidP="00EC6DD0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LMC 320</w:t>
      </w:r>
      <w:r w:rsidR="002C4D41">
        <w:rPr>
          <w:sz w:val="22"/>
          <w:szCs w:val="22"/>
        </w:rPr>
        <w:t xml:space="preserve">4 (Poetry and Poetics): </w:t>
      </w:r>
      <w:r w:rsidR="002C4D41" w:rsidRPr="002C4D41">
        <w:rPr>
          <w:sz w:val="22"/>
          <w:szCs w:val="22"/>
        </w:rPr>
        <w:t>A study of traditions of poetic practice and poetic theory in English through intensive line by line readings of poems from different periods in literary history.</w:t>
      </w:r>
      <w:r>
        <w:rPr>
          <w:sz w:val="22"/>
          <w:szCs w:val="22"/>
        </w:rPr>
        <w:t xml:space="preserve"> </w:t>
      </w:r>
    </w:p>
    <w:p w14:paraId="499A6E31" w14:textId="77777777" w:rsidR="002C4D41" w:rsidRDefault="002C4D41" w:rsidP="00EC6DD0">
      <w:pPr>
        <w:spacing w:after="0" w:line="360" w:lineRule="auto"/>
        <w:rPr>
          <w:sz w:val="22"/>
          <w:szCs w:val="22"/>
        </w:rPr>
      </w:pPr>
    </w:p>
    <w:p w14:paraId="6666A83E" w14:textId="09058BEB" w:rsidR="002C4D41" w:rsidRDefault="00EC6DD0" w:rsidP="002C4D41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LMC 3234</w:t>
      </w:r>
      <w:r w:rsidR="002C4D41">
        <w:rPr>
          <w:sz w:val="22"/>
          <w:szCs w:val="22"/>
        </w:rPr>
        <w:t xml:space="preserve"> (Creative Writing, Poetry):</w:t>
      </w:r>
      <w:r>
        <w:rPr>
          <w:sz w:val="22"/>
          <w:szCs w:val="22"/>
        </w:rPr>
        <w:t xml:space="preserve"> </w:t>
      </w:r>
      <w:r w:rsidR="002C4D41" w:rsidRPr="002C4D41">
        <w:rPr>
          <w:sz w:val="22"/>
          <w:szCs w:val="22"/>
        </w:rPr>
        <w:t>This course explores a range of creative literary genres, and combines study and analysis of existing modes of one or more forms in order to establish a basis for original creative work by class members.</w:t>
      </w:r>
    </w:p>
    <w:p w14:paraId="64ABB3B0" w14:textId="77777777" w:rsidR="002C4D41" w:rsidRPr="002C4D41" w:rsidRDefault="002C4D41" w:rsidP="002C4D41">
      <w:pPr>
        <w:spacing w:after="0" w:line="360" w:lineRule="auto"/>
        <w:rPr>
          <w:sz w:val="22"/>
          <w:szCs w:val="22"/>
        </w:rPr>
      </w:pPr>
    </w:p>
    <w:p w14:paraId="44FAEFE1" w14:textId="1A272780" w:rsidR="00EC6DD0" w:rsidRPr="00EC6DD0" w:rsidRDefault="00EC6DD0" w:rsidP="00EC6DD0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LMC 4204</w:t>
      </w:r>
      <w:r w:rsidR="002C4D41">
        <w:rPr>
          <w:sz w:val="22"/>
          <w:szCs w:val="22"/>
        </w:rPr>
        <w:t xml:space="preserve"> (Poetry and Poetics II): </w:t>
      </w:r>
      <w:r w:rsidR="002C4D41" w:rsidRPr="002C4D41">
        <w:rPr>
          <w:sz w:val="22"/>
          <w:szCs w:val="22"/>
        </w:rPr>
        <w:t>Advanced study of the traditions of poetic theory and practice with a special emphasis on processes of poetic conception and revision.</w:t>
      </w:r>
    </w:p>
    <w:p w14:paraId="3B636EA6" w14:textId="77777777" w:rsidR="00EC6DD0" w:rsidRPr="002C4D41" w:rsidRDefault="00EC6DD0" w:rsidP="00EC6DD0">
      <w:pPr>
        <w:spacing w:after="0" w:line="360" w:lineRule="auto"/>
        <w:rPr>
          <w:sz w:val="22"/>
          <w:szCs w:val="22"/>
        </w:rPr>
      </w:pPr>
    </w:p>
    <w:p w14:paraId="230EDC4A" w14:textId="72C543A3" w:rsidR="00EC6DD0" w:rsidRPr="00A0382A" w:rsidRDefault="00EC6DD0" w:rsidP="00A0382A">
      <w:pPr>
        <w:rPr>
          <w:b/>
          <w:smallCaps/>
        </w:rPr>
      </w:pPr>
      <w:r w:rsidRPr="00A0382A">
        <w:rPr>
          <w:b/>
          <w:smallCaps/>
        </w:rPr>
        <w:t>Education</w:t>
      </w:r>
    </w:p>
    <w:p w14:paraId="5417A1B3" w14:textId="77777777" w:rsidR="002C4D41" w:rsidRPr="000816AD" w:rsidRDefault="002C4D41" w:rsidP="00784E99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2C4D41">
        <w:rPr>
          <w:sz w:val="22"/>
          <w:szCs w:val="22"/>
        </w:rPr>
        <w:t>Warren Wilson College, M.F.A.</w:t>
      </w:r>
      <w:r w:rsidRPr="000816AD">
        <w:rPr>
          <w:sz w:val="22"/>
          <w:szCs w:val="22"/>
        </w:rPr>
        <w:t>, Holden Fellowship, July 2005</w:t>
      </w:r>
    </w:p>
    <w:p w14:paraId="29A32F1D" w14:textId="77777777" w:rsidR="002C4D41" w:rsidRPr="000816AD" w:rsidRDefault="002C4D41" w:rsidP="00784E99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2C4D41">
        <w:rPr>
          <w:sz w:val="22"/>
          <w:szCs w:val="22"/>
        </w:rPr>
        <w:t>Stanford University,</w:t>
      </w:r>
      <w:r w:rsidRPr="000816AD">
        <w:rPr>
          <w:sz w:val="22"/>
          <w:szCs w:val="22"/>
        </w:rPr>
        <w:t xml:space="preserve"> M.B.A., 1998</w:t>
      </w:r>
    </w:p>
    <w:p w14:paraId="74533244" w14:textId="77777777" w:rsidR="002C4D41" w:rsidRPr="000816AD" w:rsidRDefault="002C4D41" w:rsidP="00784E99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2C4D41">
        <w:rPr>
          <w:sz w:val="22"/>
          <w:szCs w:val="22"/>
        </w:rPr>
        <w:t>Harvard University,</w:t>
      </w:r>
      <w:r w:rsidRPr="000816AD">
        <w:rPr>
          <w:sz w:val="22"/>
          <w:szCs w:val="22"/>
        </w:rPr>
        <w:t xml:space="preserve"> M.A., East Asian Studies, 1993</w:t>
      </w:r>
    </w:p>
    <w:p w14:paraId="2DAC3AFA" w14:textId="29824134" w:rsidR="00EC6DD0" w:rsidRDefault="002C4D41" w:rsidP="00784E99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2C4D41">
        <w:rPr>
          <w:sz w:val="22"/>
          <w:szCs w:val="22"/>
        </w:rPr>
        <w:t>University of Michigan,</w:t>
      </w:r>
      <w:r w:rsidRPr="000816AD">
        <w:rPr>
          <w:sz w:val="22"/>
          <w:szCs w:val="22"/>
        </w:rPr>
        <w:t xml:space="preserve"> Ann Arbor, B.A. High Honors East Asian Studies, James B. Angell Scholar, 1992</w:t>
      </w:r>
    </w:p>
    <w:p w14:paraId="5BC1D480" w14:textId="77777777" w:rsidR="00784E99" w:rsidRPr="00784E99" w:rsidRDefault="00784E99" w:rsidP="00784E99">
      <w:pPr>
        <w:spacing w:after="0" w:line="240" w:lineRule="auto"/>
        <w:ind w:left="720"/>
        <w:rPr>
          <w:sz w:val="22"/>
          <w:szCs w:val="22"/>
        </w:rPr>
      </w:pPr>
    </w:p>
    <w:p w14:paraId="6ED4C4B2" w14:textId="71B4B3EA" w:rsidR="002C4D41" w:rsidRPr="00A0382A" w:rsidRDefault="002C4D41" w:rsidP="00A0382A">
      <w:pPr>
        <w:rPr>
          <w:b/>
          <w:smallCaps/>
        </w:rPr>
      </w:pPr>
      <w:r w:rsidRPr="00A0382A">
        <w:rPr>
          <w:b/>
          <w:smallCaps/>
        </w:rPr>
        <w:t>Recent Research and Scholarship</w:t>
      </w:r>
    </w:p>
    <w:p w14:paraId="12F32598" w14:textId="42D64D1F" w:rsidR="000B7A3F" w:rsidRPr="00784E99" w:rsidRDefault="000B7A3F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Tree of Knowledge: </w:t>
      </w:r>
      <w:r>
        <w:rPr>
          <w:sz w:val="22"/>
          <w:szCs w:val="22"/>
        </w:rPr>
        <w:t xml:space="preserve">Poems, </w:t>
      </w:r>
      <w:r w:rsidR="00784E99">
        <w:rPr>
          <w:sz w:val="22"/>
          <w:szCs w:val="22"/>
        </w:rPr>
        <w:t xml:space="preserve">Farrar, Straus &amp; Giroux and Corsair Books (UK), </w:t>
      </w:r>
      <w:r w:rsidRPr="00784E99">
        <w:rPr>
          <w:sz w:val="22"/>
          <w:szCs w:val="22"/>
        </w:rPr>
        <w:t xml:space="preserve">2026 </w:t>
      </w:r>
    </w:p>
    <w:p w14:paraId="14F5F5F6" w14:textId="63AFD09D" w:rsidR="000B7A3F" w:rsidRPr="0047689D" w:rsidRDefault="000B7A3F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Eureka: </w:t>
      </w:r>
      <w:r>
        <w:rPr>
          <w:sz w:val="22"/>
          <w:szCs w:val="22"/>
        </w:rPr>
        <w:t>Middle Grade verse novel, Farrar, Straus &amp; Giroux Children’s Books</w:t>
      </w:r>
      <w:r w:rsidR="00784E99">
        <w:rPr>
          <w:sz w:val="22"/>
          <w:szCs w:val="22"/>
        </w:rPr>
        <w:t>, 2026</w:t>
      </w:r>
    </w:p>
    <w:p w14:paraId="3AE9AB9E" w14:textId="1A1EA1F9" w:rsidR="000B7A3F" w:rsidRPr="00784E99" w:rsidRDefault="000B7A3F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With My Back to the World: </w:t>
      </w:r>
      <w:r>
        <w:rPr>
          <w:sz w:val="22"/>
          <w:szCs w:val="22"/>
        </w:rPr>
        <w:t>Poems, Farrar, Straus &amp; Giroux and Corsair Books (UK)</w:t>
      </w:r>
      <w:r w:rsidR="00784E99">
        <w:rPr>
          <w:sz w:val="22"/>
          <w:szCs w:val="22"/>
        </w:rPr>
        <w:t xml:space="preserve">, 2024; </w:t>
      </w:r>
      <w:r w:rsidRPr="00784E99">
        <w:rPr>
          <w:sz w:val="22"/>
          <w:szCs w:val="22"/>
        </w:rPr>
        <w:t>Audiobook published by Tantor Audio in the US, narrated by Catherine Ho, and by W.F. Howes in the UK</w:t>
      </w:r>
      <w:r w:rsidR="00784E99">
        <w:rPr>
          <w:sz w:val="22"/>
          <w:szCs w:val="22"/>
        </w:rPr>
        <w:t>, 2024</w:t>
      </w:r>
    </w:p>
    <w:p w14:paraId="009B99FA" w14:textId="77777777" w:rsidR="00784E99" w:rsidRPr="000816AD" w:rsidRDefault="00784E99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0816AD">
        <w:rPr>
          <w:b/>
          <w:bCs/>
          <w:i/>
          <w:iCs/>
          <w:sz w:val="22"/>
          <w:szCs w:val="22"/>
        </w:rPr>
        <w:t xml:space="preserve">Dear Memory: Letters on Writing, Silence, and Grief: </w:t>
      </w:r>
      <w:r>
        <w:rPr>
          <w:sz w:val="22"/>
          <w:szCs w:val="22"/>
        </w:rPr>
        <w:t xml:space="preserve">Nonfiction </w:t>
      </w:r>
      <w:r w:rsidRPr="000816AD">
        <w:rPr>
          <w:sz w:val="22"/>
          <w:szCs w:val="22"/>
        </w:rPr>
        <w:t xml:space="preserve">Essays </w:t>
      </w:r>
      <w:r>
        <w:rPr>
          <w:sz w:val="22"/>
          <w:szCs w:val="22"/>
        </w:rPr>
        <w:t xml:space="preserve">and Visual Art, </w:t>
      </w:r>
      <w:r w:rsidRPr="000816AD">
        <w:rPr>
          <w:sz w:val="22"/>
          <w:szCs w:val="22"/>
        </w:rPr>
        <w:t>Milkweed Editions</w:t>
      </w:r>
      <w:r>
        <w:rPr>
          <w:sz w:val="22"/>
          <w:szCs w:val="22"/>
        </w:rPr>
        <w:t>, 2021</w:t>
      </w:r>
    </w:p>
    <w:p w14:paraId="3169B0A7" w14:textId="2EA332D4" w:rsidR="000B7A3F" w:rsidRPr="00784E99" w:rsidRDefault="000B7A3F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784E99">
        <w:rPr>
          <w:b/>
          <w:bCs/>
          <w:i/>
          <w:iCs/>
          <w:sz w:val="22"/>
          <w:szCs w:val="22"/>
        </w:rPr>
        <w:t xml:space="preserve">The Trees Witness Everything: </w:t>
      </w:r>
      <w:r w:rsidRPr="00784E99">
        <w:rPr>
          <w:sz w:val="22"/>
          <w:szCs w:val="22"/>
        </w:rPr>
        <w:t>Poems, Copper Canyon Press and Corsair Books (UK)</w:t>
      </w:r>
      <w:r w:rsidR="00784E99" w:rsidRPr="00784E99">
        <w:rPr>
          <w:sz w:val="22"/>
          <w:szCs w:val="22"/>
        </w:rPr>
        <w:t>, 2022</w:t>
      </w:r>
    </w:p>
    <w:p w14:paraId="3A419A92" w14:textId="38E16FF3" w:rsidR="000B7A3F" w:rsidRPr="000816AD" w:rsidRDefault="000B7A3F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0816AD">
        <w:rPr>
          <w:b/>
          <w:bCs/>
          <w:i/>
          <w:iCs/>
          <w:sz w:val="22"/>
          <w:szCs w:val="22"/>
        </w:rPr>
        <w:t xml:space="preserve">OBIT: </w:t>
      </w:r>
      <w:r>
        <w:rPr>
          <w:sz w:val="22"/>
          <w:szCs w:val="22"/>
        </w:rPr>
        <w:t>P</w:t>
      </w:r>
      <w:r w:rsidRPr="000816AD">
        <w:rPr>
          <w:sz w:val="22"/>
          <w:szCs w:val="22"/>
        </w:rPr>
        <w:t>oems</w:t>
      </w:r>
      <w:r>
        <w:rPr>
          <w:sz w:val="22"/>
          <w:szCs w:val="22"/>
        </w:rPr>
        <w:t xml:space="preserve">, </w:t>
      </w:r>
      <w:r w:rsidRPr="000816AD">
        <w:rPr>
          <w:sz w:val="22"/>
          <w:szCs w:val="22"/>
        </w:rPr>
        <w:t>Copper Canyon Press</w:t>
      </w:r>
      <w:r>
        <w:rPr>
          <w:sz w:val="22"/>
          <w:szCs w:val="22"/>
        </w:rPr>
        <w:t xml:space="preserve"> and Corsair Books (UK), </w:t>
      </w:r>
      <w:r w:rsidR="00784E99">
        <w:rPr>
          <w:sz w:val="22"/>
          <w:szCs w:val="22"/>
        </w:rPr>
        <w:t xml:space="preserve">2020, </w:t>
      </w:r>
      <w:r>
        <w:rPr>
          <w:sz w:val="22"/>
          <w:szCs w:val="22"/>
        </w:rPr>
        <w:t xml:space="preserve">also translated into numerous languages in multiple countries such as Chile, Argentina, Italy, and China </w:t>
      </w:r>
    </w:p>
    <w:p w14:paraId="01D3AEFB" w14:textId="4ABCCC7C" w:rsidR="000B7A3F" w:rsidRPr="000816AD" w:rsidRDefault="000B7A3F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0816AD">
        <w:rPr>
          <w:b/>
          <w:bCs/>
          <w:i/>
          <w:iCs/>
          <w:sz w:val="22"/>
          <w:szCs w:val="22"/>
        </w:rPr>
        <w:t>Love, Love:</w:t>
      </w:r>
      <w:r w:rsidRPr="000816AD">
        <w:rPr>
          <w:sz w:val="22"/>
          <w:szCs w:val="22"/>
        </w:rPr>
        <w:t xml:space="preserve"> Middle Grade verse novel, </w:t>
      </w:r>
      <w:r w:rsidR="00784E99">
        <w:rPr>
          <w:sz w:val="22"/>
          <w:szCs w:val="22"/>
        </w:rPr>
        <w:t>Union Square Publishing/Hachette Books</w:t>
      </w:r>
      <w:r>
        <w:rPr>
          <w:sz w:val="22"/>
          <w:szCs w:val="22"/>
        </w:rPr>
        <w:t xml:space="preserve">, </w:t>
      </w:r>
      <w:r w:rsidR="00784E99" w:rsidRPr="000816AD">
        <w:rPr>
          <w:sz w:val="22"/>
          <w:szCs w:val="22"/>
        </w:rPr>
        <w:t xml:space="preserve">2020 </w:t>
      </w:r>
    </w:p>
    <w:p w14:paraId="30EC81CA" w14:textId="4585C516" w:rsidR="000B7A3F" w:rsidRPr="000816AD" w:rsidRDefault="000B7A3F" w:rsidP="00784E99">
      <w:pPr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0816AD">
        <w:rPr>
          <w:b/>
          <w:i/>
          <w:sz w:val="22"/>
          <w:szCs w:val="22"/>
        </w:rPr>
        <w:t xml:space="preserve">Barbie Chang: </w:t>
      </w:r>
      <w:r>
        <w:rPr>
          <w:sz w:val="22"/>
          <w:szCs w:val="22"/>
        </w:rPr>
        <w:t>P</w:t>
      </w:r>
      <w:r w:rsidRPr="000816AD">
        <w:rPr>
          <w:sz w:val="22"/>
          <w:szCs w:val="22"/>
        </w:rPr>
        <w:t>oems</w:t>
      </w:r>
      <w:r>
        <w:rPr>
          <w:sz w:val="22"/>
          <w:szCs w:val="22"/>
        </w:rPr>
        <w:t xml:space="preserve">, </w:t>
      </w:r>
      <w:r w:rsidRPr="000816AD">
        <w:rPr>
          <w:sz w:val="22"/>
          <w:szCs w:val="22"/>
        </w:rPr>
        <w:t>Copper Canyon Press</w:t>
      </w:r>
      <w:r w:rsidR="00784E99">
        <w:rPr>
          <w:sz w:val="22"/>
          <w:szCs w:val="22"/>
        </w:rPr>
        <w:t>, 2017</w:t>
      </w:r>
    </w:p>
    <w:p w14:paraId="5C2E6BD5" w14:textId="77777777" w:rsidR="00A0382A" w:rsidRPr="00A0382A" w:rsidRDefault="00A0382A" w:rsidP="00A0382A">
      <w:pPr>
        <w:spacing w:after="0" w:line="240" w:lineRule="auto"/>
        <w:ind w:left="720"/>
        <w:rPr>
          <w:sz w:val="22"/>
          <w:szCs w:val="22"/>
        </w:rPr>
      </w:pPr>
    </w:p>
    <w:p w14:paraId="26620CAF" w14:textId="0D7B1C9A" w:rsidR="00A0382A" w:rsidRDefault="00A0382A" w:rsidP="00A0382A">
      <w:pPr>
        <w:rPr>
          <w:b/>
          <w:smallCaps/>
        </w:rPr>
      </w:pPr>
      <w:r>
        <w:rPr>
          <w:b/>
          <w:smallCaps/>
        </w:rPr>
        <w:t xml:space="preserve">Recent Fellowships, Honors, and </w:t>
      </w:r>
      <w:r w:rsidRPr="00216F92">
        <w:rPr>
          <w:b/>
          <w:smallCaps/>
        </w:rPr>
        <w:t>Awards</w:t>
      </w:r>
    </w:p>
    <w:p w14:paraId="1A8D5065" w14:textId="77777777" w:rsidR="00A0382A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National Endowment of the Arts Creative Writing Fellowship, 2025</w:t>
      </w:r>
    </w:p>
    <w:p w14:paraId="3A51FCB9" w14:textId="77777777" w:rsidR="00A0382A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Civitella Ranieri Writing Fellowship, 2024/2025</w:t>
      </w:r>
    </w:p>
    <w:p w14:paraId="76590A5D" w14:textId="77777777" w:rsidR="00A0382A" w:rsidRPr="00942207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Chowdhury Prize in Literature, 2023</w:t>
      </w:r>
    </w:p>
    <w:p w14:paraId="780C4B31" w14:textId="49225539" w:rsidR="000B7A3F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0816AD">
        <w:rPr>
          <w:sz w:val="22"/>
          <w:szCs w:val="22"/>
        </w:rPr>
        <w:t>Guggenheim Fellowship in Poetry, 2017</w:t>
      </w:r>
    </w:p>
    <w:p w14:paraId="4D0D8DB2" w14:textId="77777777" w:rsidR="00A0382A" w:rsidRPr="00A0382A" w:rsidRDefault="00A0382A" w:rsidP="00851283">
      <w:pPr>
        <w:spacing w:after="0" w:line="240" w:lineRule="auto"/>
        <w:ind w:left="720"/>
        <w:rPr>
          <w:sz w:val="22"/>
          <w:szCs w:val="22"/>
        </w:rPr>
      </w:pPr>
    </w:p>
    <w:p w14:paraId="55EB5179" w14:textId="52B8B06C" w:rsidR="002C4D41" w:rsidRPr="00A0382A" w:rsidRDefault="006C1C84" w:rsidP="00A0382A">
      <w:pPr>
        <w:rPr>
          <w:b/>
          <w:smallCaps/>
        </w:rPr>
      </w:pPr>
      <w:r w:rsidRPr="00A0382A">
        <w:rPr>
          <w:b/>
          <w:smallCaps/>
        </w:rPr>
        <w:t xml:space="preserve">Recent </w:t>
      </w:r>
      <w:r w:rsidR="00A0382A">
        <w:rPr>
          <w:b/>
          <w:smallCaps/>
        </w:rPr>
        <w:t>Book Awards</w:t>
      </w:r>
    </w:p>
    <w:p w14:paraId="3BD94579" w14:textId="66734F11" w:rsidR="00A0382A" w:rsidRPr="00A0382A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With My Back to the World, </w:t>
      </w:r>
      <w:r>
        <w:rPr>
          <w:sz w:val="22"/>
          <w:szCs w:val="22"/>
        </w:rPr>
        <w:t>Forward Prize for the Best Poetry Collection, 2024</w:t>
      </w:r>
    </w:p>
    <w:p w14:paraId="2DF7AF10" w14:textId="63CC9E14" w:rsidR="00A0382A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With My Back to the World, </w:t>
      </w:r>
      <w:r>
        <w:rPr>
          <w:sz w:val="22"/>
          <w:szCs w:val="22"/>
        </w:rPr>
        <w:t>Finalist for the PEN/Jean Stein Book Award, 2025</w:t>
      </w:r>
    </w:p>
    <w:p w14:paraId="1203B62F" w14:textId="77777777" w:rsidR="00A0382A" w:rsidRPr="009C78AD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With My Back to the World, </w:t>
      </w:r>
      <w:r>
        <w:rPr>
          <w:sz w:val="22"/>
          <w:szCs w:val="22"/>
        </w:rPr>
        <w:t>Finalist for the California Book Award, 2025</w:t>
      </w:r>
    </w:p>
    <w:p w14:paraId="3370D37C" w14:textId="77777777" w:rsidR="00A0382A" w:rsidRPr="00614E6D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With My Back to the World, </w:t>
      </w:r>
      <w:r>
        <w:rPr>
          <w:sz w:val="22"/>
          <w:szCs w:val="22"/>
        </w:rPr>
        <w:t>Finalist for the Kingsley Tufts Book Prize, 2025</w:t>
      </w:r>
    </w:p>
    <w:p w14:paraId="3B30C3D0" w14:textId="77777777" w:rsidR="00A0382A" w:rsidRPr="00D0775E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Dear Memory: Letters on Writing, Silence, and Grief, </w:t>
      </w:r>
      <w:r>
        <w:rPr>
          <w:sz w:val="22"/>
          <w:szCs w:val="22"/>
        </w:rPr>
        <w:t>Finalist for the CMLP Firecracker Award in Nonfiction, 2022</w:t>
      </w:r>
    </w:p>
    <w:p w14:paraId="58D4C9D1" w14:textId="77777777" w:rsidR="00A0382A" w:rsidRPr="00F128F0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OBIT </w:t>
      </w:r>
      <w:r>
        <w:rPr>
          <w:sz w:val="22"/>
          <w:szCs w:val="22"/>
        </w:rPr>
        <w:t xml:space="preserve">received the </w:t>
      </w:r>
      <w:r>
        <w:rPr>
          <w:i/>
          <w:iCs/>
          <w:sz w:val="22"/>
          <w:szCs w:val="22"/>
        </w:rPr>
        <w:t xml:space="preserve">Los Angeles Times </w:t>
      </w:r>
      <w:r>
        <w:rPr>
          <w:sz w:val="22"/>
          <w:szCs w:val="22"/>
        </w:rPr>
        <w:t>Book Prize, 2020</w:t>
      </w:r>
    </w:p>
    <w:p w14:paraId="764F4D29" w14:textId="77777777" w:rsidR="00A0382A" w:rsidRPr="0076051D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OBIT </w:t>
      </w:r>
      <w:r>
        <w:rPr>
          <w:sz w:val="22"/>
          <w:szCs w:val="22"/>
        </w:rPr>
        <w:t>received the Anisfield-Wolf Prize, 2020</w:t>
      </w:r>
    </w:p>
    <w:p w14:paraId="5B500FDC" w14:textId="77777777" w:rsidR="00A0382A" w:rsidRPr="001D7159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OBIT </w:t>
      </w:r>
      <w:r>
        <w:rPr>
          <w:sz w:val="22"/>
          <w:szCs w:val="22"/>
        </w:rPr>
        <w:t>received the PEN Voeckler Award, 2020</w:t>
      </w:r>
    </w:p>
    <w:p w14:paraId="297D4F67" w14:textId="77777777" w:rsidR="00A0382A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OBIT </w:t>
      </w:r>
      <w:r>
        <w:rPr>
          <w:sz w:val="22"/>
          <w:szCs w:val="22"/>
        </w:rPr>
        <w:t>named a finalist for the National Book Critics Circle Award, 2020</w:t>
      </w:r>
    </w:p>
    <w:p w14:paraId="475BEC26" w14:textId="77777777" w:rsidR="00A0382A" w:rsidRPr="001D7159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OBIT </w:t>
      </w:r>
      <w:r>
        <w:rPr>
          <w:sz w:val="22"/>
          <w:szCs w:val="22"/>
        </w:rPr>
        <w:t>shortlisted for the Griffin International Poetry Prize, 2020</w:t>
      </w:r>
    </w:p>
    <w:p w14:paraId="2C7F3D74" w14:textId="77777777" w:rsidR="00A0382A" w:rsidRPr="006209AC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0816AD">
        <w:rPr>
          <w:i/>
          <w:iCs/>
          <w:sz w:val="22"/>
          <w:szCs w:val="22"/>
        </w:rPr>
        <w:t xml:space="preserve">OBIT </w:t>
      </w:r>
      <w:r>
        <w:rPr>
          <w:sz w:val="22"/>
          <w:szCs w:val="22"/>
        </w:rPr>
        <w:t>long listed</w:t>
      </w:r>
      <w:r w:rsidRPr="000816AD">
        <w:rPr>
          <w:sz w:val="22"/>
          <w:szCs w:val="22"/>
        </w:rPr>
        <w:t xml:space="preserve"> for a National Book Award, 2020</w:t>
      </w:r>
    </w:p>
    <w:p w14:paraId="28656834" w14:textId="77777777" w:rsidR="00A0382A" w:rsidRDefault="00A0382A" w:rsidP="00851283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OBIT </w:t>
      </w:r>
      <w:r>
        <w:rPr>
          <w:sz w:val="22"/>
          <w:szCs w:val="22"/>
        </w:rPr>
        <w:t>named a finalist for the CMLP Firecracker Book Award, 2020</w:t>
      </w:r>
    </w:p>
    <w:p w14:paraId="7D833791" w14:textId="77777777" w:rsidR="00A0382A" w:rsidRPr="006C1C84" w:rsidRDefault="00A0382A" w:rsidP="006C1C84">
      <w:pPr>
        <w:spacing w:line="360" w:lineRule="auto"/>
        <w:rPr>
          <w:b/>
          <w:bCs/>
          <w:sz w:val="22"/>
          <w:szCs w:val="22"/>
        </w:rPr>
      </w:pPr>
    </w:p>
    <w:sectPr w:rsidR="00A0382A" w:rsidRPr="006C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1F89"/>
    <w:multiLevelType w:val="hybridMultilevel"/>
    <w:tmpl w:val="1C903B66"/>
    <w:lvl w:ilvl="0" w:tplc="AD947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749E"/>
    <w:multiLevelType w:val="hybridMultilevel"/>
    <w:tmpl w:val="3CFE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16D00"/>
    <w:multiLevelType w:val="hybridMultilevel"/>
    <w:tmpl w:val="CC34A1EA"/>
    <w:lvl w:ilvl="0" w:tplc="AD947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5AC8"/>
    <w:multiLevelType w:val="hybridMultilevel"/>
    <w:tmpl w:val="D7CEA6F0"/>
    <w:lvl w:ilvl="0" w:tplc="AD947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109412">
    <w:abstractNumId w:val="0"/>
  </w:num>
  <w:num w:numId="2" w16cid:durableId="526218674">
    <w:abstractNumId w:val="3"/>
  </w:num>
  <w:num w:numId="3" w16cid:durableId="718627246">
    <w:abstractNumId w:val="1"/>
  </w:num>
  <w:num w:numId="4" w16cid:durableId="99584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F7"/>
    <w:rsid w:val="000B7A3F"/>
    <w:rsid w:val="000E2149"/>
    <w:rsid w:val="001E755A"/>
    <w:rsid w:val="002C4D41"/>
    <w:rsid w:val="00325B69"/>
    <w:rsid w:val="00544256"/>
    <w:rsid w:val="005C1C29"/>
    <w:rsid w:val="005E3C59"/>
    <w:rsid w:val="006C1C84"/>
    <w:rsid w:val="00746DC3"/>
    <w:rsid w:val="00784E99"/>
    <w:rsid w:val="007F3737"/>
    <w:rsid w:val="00823305"/>
    <w:rsid w:val="00851283"/>
    <w:rsid w:val="008D0BF7"/>
    <w:rsid w:val="00A0382A"/>
    <w:rsid w:val="00AD0CD6"/>
    <w:rsid w:val="00DF1CE3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B300A"/>
  <w15:chartTrackingRefBased/>
  <w15:docId w15:val="{386EEAA0-1E34-CF41-9EC9-FA3176B2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BF7"/>
    <w:rPr>
      <w:b/>
      <w:bCs/>
      <w:smallCaps/>
      <w:color w:val="0F4761" w:themeColor="accent1" w:themeShade="BF"/>
      <w:spacing w:val="5"/>
    </w:rPr>
  </w:style>
  <w:style w:type="paragraph" w:customStyle="1" w:styleId="courseblockdesc">
    <w:name w:val="courseblockdesc"/>
    <w:basedOn w:val="Normal"/>
    <w:rsid w:val="002C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Victoria</dc:creator>
  <cp:keywords/>
  <dc:description/>
  <cp:lastModifiedBy>Chang, Victoria</cp:lastModifiedBy>
  <cp:revision>11</cp:revision>
  <dcterms:created xsi:type="dcterms:W3CDTF">2025-10-19T00:22:00Z</dcterms:created>
  <dcterms:modified xsi:type="dcterms:W3CDTF">2025-10-22T20:53:00Z</dcterms:modified>
</cp:coreProperties>
</file>