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2672" w14:textId="77777777" w:rsidR="00DE7448" w:rsidRDefault="00DE7448" w:rsidP="00DE744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Aaron Gabriel Montalvo</w:t>
      </w:r>
    </w:p>
    <w:p w14:paraId="6CD08417" w14:textId="77777777" w:rsidR="00F35ED3" w:rsidRDefault="00F35ED3" w:rsidP="00DE744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D8F970B" w14:textId="34D12587" w:rsidR="00DF333D" w:rsidRPr="0095197E" w:rsidRDefault="00DF333D" w:rsidP="00DE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197E">
        <w:rPr>
          <w:rFonts w:ascii="Times New Roman" w:hAnsi="Times New Roman" w:cs="Times New Roman"/>
          <w:sz w:val="28"/>
          <w:szCs w:val="28"/>
          <w:u w:val="single"/>
        </w:rPr>
        <w:t>Marion L. Brittain Postdoctoral Teaching Fellow</w:t>
      </w:r>
    </w:p>
    <w:p w14:paraId="2C5E9278" w14:textId="77777777" w:rsidR="00DE7448" w:rsidRDefault="00DE7448" w:rsidP="00DE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and Communication Program</w:t>
      </w:r>
      <w:r w:rsidRPr="065D6EA9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>Georgia Institute of Technology</w:t>
      </w:r>
    </w:p>
    <w:p w14:paraId="4325E222" w14:textId="77777777" w:rsidR="00DE7448" w:rsidRDefault="00DE7448" w:rsidP="00DE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 Stephen C. Hall Building</w:t>
      </w:r>
      <w:r w:rsidRPr="065D6EA9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>Atlanta</w:t>
      </w:r>
      <w:r w:rsidRPr="065D6E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65D6EA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30332</w:t>
      </w:r>
    </w:p>
    <w:p w14:paraId="1F610958" w14:textId="46631DD6" w:rsidR="00DE7448" w:rsidRDefault="00486B4C" w:rsidP="00DE74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B4C">
        <w:rPr>
          <w:rFonts w:ascii="Times New Roman" w:hAnsi="Times New Roman" w:cs="Times New Roman"/>
          <w:sz w:val="24"/>
          <w:szCs w:val="24"/>
        </w:rPr>
        <w:t>404-894-9842</w:t>
      </w:r>
      <w:r w:rsidR="00DE7448" w:rsidRPr="065D6EA9">
        <w:rPr>
          <w:rFonts w:ascii="Times New Roman" w:hAnsi="Times New Roman" w:cs="Times New Roman"/>
          <w:sz w:val="24"/>
          <w:szCs w:val="24"/>
        </w:rPr>
        <w:t xml:space="preserve"> | </w:t>
      </w:r>
      <w:hyperlink r:id="rId6" w:history="1">
        <w:r w:rsidR="001A5AFC" w:rsidRPr="00926273">
          <w:rPr>
            <w:rStyle w:val="Hyperlink"/>
            <w:rFonts w:ascii="Times New Roman" w:hAnsi="Times New Roman" w:cs="Times New Roman"/>
            <w:sz w:val="24"/>
            <w:szCs w:val="24"/>
          </w:rPr>
          <w:t>amontalvo31@gatech.edu</w:t>
        </w:r>
      </w:hyperlink>
    </w:p>
    <w:p w14:paraId="50743144" w14:textId="57067B16" w:rsidR="001A5AFC" w:rsidRDefault="00FA18A1" w:rsidP="00DE7448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sites.gatech.edu/</w:t>
      </w:r>
      <w:proofErr w:type="spellStart"/>
      <w:r>
        <w:rPr>
          <w:rFonts w:ascii="Times New Roman" w:hAnsi="Times New Roman" w:cs="Times New Roman"/>
          <w:sz w:val="24"/>
          <w:szCs w:val="24"/>
        </w:rPr>
        <w:t>aarongmontalvo</w:t>
      </w:r>
      <w:proofErr w:type="spellEnd"/>
    </w:p>
    <w:p w14:paraId="68B04A63" w14:textId="77777777" w:rsidR="00DE7448" w:rsidRDefault="00DE7448" w:rsidP="00DE7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624D9" w14:textId="3AA75512" w:rsidR="00486B4C" w:rsidRDefault="00486B4C" w:rsidP="00F35E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DFE">
        <w:rPr>
          <w:rFonts w:ascii="Times New Roman" w:hAnsi="Times New Roman" w:cs="Times New Roman"/>
          <w:sz w:val="24"/>
          <w:szCs w:val="24"/>
        </w:rPr>
        <w:t>R</w:t>
      </w:r>
      <w:r w:rsidR="00F2026C" w:rsidRPr="00C34DFE">
        <w:rPr>
          <w:rFonts w:ascii="Times New Roman" w:hAnsi="Times New Roman" w:cs="Times New Roman"/>
          <w:sz w:val="24"/>
          <w:szCs w:val="24"/>
        </w:rPr>
        <w:t>ESARCH INTERESTS</w:t>
      </w:r>
    </w:p>
    <w:p w14:paraId="24E47BF2" w14:textId="509FBE9A" w:rsidR="00486B4C" w:rsidRDefault="00555340" w:rsidP="002C44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research focuses on the environmental dimensions of narrative,</w:t>
      </w:r>
      <w:r w:rsidR="002C4483">
        <w:rPr>
          <w:rFonts w:ascii="Times New Roman" w:hAnsi="Times New Roman" w:cs="Times New Roman"/>
          <w:sz w:val="24"/>
          <w:szCs w:val="24"/>
        </w:rPr>
        <w:t xml:space="preserve"> primarily in the fields of 20</w:t>
      </w:r>
      <w:r w:rsidR="002C4483" w:rsidRPr="002C44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4483">
        <w:rPr>
          <w:rFonts w:ascii="Times New Roman" w:hAnsi="Times New Roman" w:cs="Times New Roman"/>
          <w:sz w:val="24"/>
          <w:szCs w:val="24"/>
        </w:rPr>
        <w:t>/21</w:t>
      </w:r>
      <w:r w:rsidR="002C4483" w:rsidRPr="002C448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C4483">
        <w:rPr>
          <w:rFonts w:ascii="Times New Roman" w:hAnsi="Times New Roman" w:cs="Times New Roman"/>
          <w:sz w:val="24"/>
          <w:szCs w:val="24"/>
        </w:rPr>
        <w:t xml:space="preserve"> century American literature and film.</w:t>
      </w:r>
      <w:r w:rsidR="00865CA9">
        <w:rPr>
          <w:rFonts w:ascii="Times New Roman" w:hAnsi="Times New Roman" w:cs="Times New Roman"/>
          <w:sz w:val="24"/>
          <w:szCs w:val="24"/>
        </w:rPr>
        <w:t xml:space="preserve"> </w:t>
      </w:r>
      <w:r w:rsidR="008D2FF9">
        <w:rPr>
          <w:rFonts w:ascii="Times New Roman" w:hAnsi="Times New Roman" w:cs="Times New Roman"/>
          <w:sz w:val="24"/>
          <w:szCs w:val="24"/>
        </w:rPr>
        <w:t>In my current book project, I explore depictions of natural resources in contemporary western American literature, film, and art</w:t>
      </w:r>
      <w:r w:rsidR="009A4513">
        <w:rPr>
          <w:rFonts w:ascii="Times New Roman" w:hAnsi="Times New Roman" w:cs="Times New Roman"/>
          <w:sz w:val="24"/>
          <w:szCs w:val="24"/>
        </w:rPr>
        <w:t xml:space="preserve"> and argue that stories about these resource shape the way they are understood, used, and depleted. I </w:t>
      </w:r>
      <w:r w:rsidR="00F843B8">
        <w:rPr>
          <w:rFonts w:ascii="Times New Roman" w:hAnsi="Times New Roman" w:cs="Times New Roman"/>
          <w:sz w:val="24"/>
          <w:szCs w:val="24"/>
        </w:rPr>
        <w:t>am also interested in visual culture</w:t>
      </w:r>
      <w:r w:rsidR="00616E4E">
        <w:rPr>
          <w:rFonts w:ascii="Times New Roman" w:hAnsi="Times New Roman" w:cs="Times New Roman"/>
          <w:sz w:val="24"/>
          <w:szCs w:val="24"/>
        </w:rPr>
        <w:t xml:space="preserve"> and have published an article on </w:t>
      </w:r>
      <w:r w:rsidR="00C87FA8">
        <w:rPr>
          <w:rFonts w:ascii="Times New Roman" w:hAnsi="Times New Roman" w:cs="Times New Roman"/>
          <w:sz w:val="24"/>
          <w:szCs w:val="24"/>
        </w:rPr>
        <w:t>portraitist</w:t>
      </w:r>
      <w:r w:rsidR="00616E4E">
        <w:rPr>
          <w:rFonts w:ascii="Times New Roman" w:hAnsi="Times New Roman" w:cs="Times New Roman"/>
          <w:sz w:val="24"/>
          <w:szCs w:val="24"/>
        </w:rPr>
        <w:t xml:space="preserve"> Joseph Highmore’s adaptation of the novel </w:t>
      </w:r>
      <w:r w:rsidR="00C87FA8">
        <w:rPr>
          <w:rFonts w:ascii="Times New Roman" w:hAnsi="Times New Roman" w:cs="Times New Roman"/>
          <w:i/>
          <w:iCs/>
          <w:sz w:val="24"/>
          <w:szCs w:val="24"/>
        </w:rPr>
        <w:t>Pamela, or Virtue Rewarded</w:t>
      </w:r>
      <w:r w:rsidR="00C87FA8">
        <w:rPr>
          <w:rFonts w:ascii="Times New Roman" w:hAnsi="Times New Roman" w:cs="Times New Roman"/>
          <w:sz w:val="24"/>
          <w:szCs w:val="24"/>
        </w:rPr>
        <w:t>, as a series of paintings and engravings.</w:t>
      </w:r>
    </w:p>
    <w:p w14:paraId="3E29B7E9" w14:textId="77777777" w:rsidR="00C87FA8" w:rsidRDefault="00C87FA8" w:rsidP="00C8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784B6" w14:textId="407761B1" w:rsidR="00C87FA8" w:rsidRDefault="00C87FA8" w:rsidP="00F35ED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INTERESTS</w:t>
      </w:r>
    </w:p>
    <w:p w14:paraId="6FCE07E9" w14:textId="17E26B89" w:rsidR="00C87FA8" w:rsidRPr="00C87FA8" w:rsidRDefault="00F20BBB" w:rsidP="009004D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527636">
        <w:rPr>
          <w:rFonts w:ascii="Times New Roman" w:hAnsi="Times New Roman" w:cs="Times New Roman"/>
          <w:sz w:val="24"/>
          <w:szCs w:val="24"/>
        </w:rPr>
        <w:t xml:space="preserve">current teaching interests are focused on </w:t>
      </w:r>
      <w:r w:rsidR="009004DF">
        <w:rPr>
          <w:rFonts w:ascii="Times New Roman" w:hAnsi="Times New Roman" w:cs="Times New Roman"/>
          <w:sz w:val="24"/>
          <w:szCs w:val="24"/>
        </w:rPr>
        <w:t xml:space="preserve">professional and technical communication, helping students develop skills that will </w:t>
      </w:r>
      <w:r w:rsidR="00350619">
        <w:rPr>
          <w:rFonts w:ascii="Times New Roman" w:hAnsi="Times New Roman" w:cs="Times New Roman"/>
          <w:sz w:val="24"/>
          <w:szCs w:val="24"/>
        </w:rPr>
        <w:t xml:space="preserve">serve them in the workplace. </w:t>
      </w:r>
      <w:r w:rsidR="008339C8">
        <w:rPr>
          <w:rFonts w:ascii="Times New Roman" w:hAnsi="Times New Roman" w:cs="Times New Roman"/>
          <w:sz w:val="24"/>
          <w:szCs w:val="24"/>
        </w:rPr>
        <w:t xml:space="preserve">In my business communication course, students work collaboratively to identify, research, and </w:t>
      </w:r>
      <w:r w:rsidR="003E5398">
        <w:rPr>
          <w:rFonts w:ascii="Times New Roman" w:hAnsi="Times New Roman" w:cs="Times New Roman"/>
          <w:sz w:val="24"/>
          <w:szCs w:val="24"/>
        </w:rPr>
        <w:t xml:space="preserve">recommend solutions for a sustainability issue faced by a local business or organization. </w:t>
      </w:r>
      <w:r w:rsidR="003C7A9D">
        <w:rPr>
          <w:rFonts w:ascii="Times New Roman" w:hAnsi="Times New Roman" w:cs="Times New Roman"/>
          <w:sz w:val="24"/>
          <w:szCs w:val="24"/>
        </w:rPr>
        <w:t>Students</w:t>
      </w:r>
      <w:r w:rsidR="00130228">
        <w:rPr>
          <w:rFonts w:ascii="Times New Roman" w:hAnsi="Times New Roman" w:cs="Times New Roman"/>
          <w:sz w:val="24"/>
          <w:szCs w:val="24"/>
        </w:rPr>
        <w:t xml:space="preserve"> thus</w:t>
      </w:r>
      <w:r w:rsidR="003C7A9D">
        <w:rPr>
          <w:rFonts w:ascii="Times New Roman" w:hAnsi="Times New Roman" w:cs="Times New Roman"/>
          <w:sz w:val="24"/>
          <w:szCs w:val="24"/>
        </w:rPr>
        <w:t xml:space="preserve"> </w:t>
      </w:r>
      <w:r w:rsidR="00486689">
        <w:rPr>
          <w:rFonts w:ascii="Times New Roman" w:hAnsi="Times New Roman" w:cs="Times New Roman"/>
          <w:sz w:val="24"/>
          <w:szCs w:val="24"/>
        </w:rPr>
        <w:t xml:space="preserve">practice essential skills </w:t>
      </w:r>
      <w:r w:rsidR="0016765B">
        <w:rPr>
          <w:rFonts w:ascii="Times New Roman" w:hAnsi="Times New Roman" w:cs="Times New Roman"/>
          <w:sz w:val="24"/>
          <w:szCs w:val="24"/>
        </w:rPr>
        <w:t xml:space="preserve">including teamwork, writing proposals, and delivering research presentations while </w:t>
      </w:r>
      <w:proofErr w:type="gramStart"/>
      <w:r w:rsidR="00130228">
        <w:rPr>
          <w:rFonts w:ascii="Times New Roman" w:hAnsi="Times New Roman" w:cs="Times New Roman"/>
          <w:sz w:val="24"/>
          <w:szCs w:val="24"/>
        </w:rPr>
        <w:t>engaging</w:t>
      </w:r>
      <w:proofErr w:type="gramEnd"/>
      <w:r w:rsidR="00130228">
        <w:rPr>
          <w:rFonts w:ascii="Times New Roman" w:hAnsi="Times New Roman" w:cs="Times New Roman"/>
          <w:sz w:val="24"/>
          <w:szCs w:val="24"/>
        </w:rPr>
        <w:t xml:space="preserve"> issues affecting their local community.</w:t>
      </w:r>
    </w:p>
    <w:p w14:paraId="60F90689" w14:textId="77777777" w:rsidR="00DE7448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C97B3" w14:textId="77777777" w:rsidR="00DE7448" w:rsidRPr="000E2F49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F49">
        <w:rPr>
          <w:rFonts w:ascii="Times New Roman" w:hAnsi="Times New Roman" w:cs="Times New Roman"/>
          <w:sz w:val="24"/>
          <w:szCs w:val="24"/>
        </w:rPr>
        <w:t>EDUCATION</w:t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  <w:r w:rsidRPr="000E2F49">
        <w:rPr>
          <w:rFonts w:ascii="Times New Roman" w:hAnsi="Times New Roman" w:cs="Times New Roman"/>
          <w:sz w:val="24"/>
          <w:szCs w:val="24"/>
        </w:rPr>
        <w:tab/>
      </w:r>
    </w:p>
    <w:p w14:paraId="62D49760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Pennsylvania State University (University Park, PA)</w:t>
      </w:r>
    </w:p>
    <w:p w14:paraId="10C0268E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PhD, Dual-Title English and Visual Studies (2024)</w:t>
      </w:r>
    </w:p>
    <w:p w14:paraId="3693BF8C" w14:textId="77777777" w:rsidR="00DE7448" w:rsidRDefault="00DE7448" w:rsidP="00DE74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Dissertation</w:t>
      </w:r>
      <w:r>
        <w:rPr>
          <w:rFonts w:ascii="Times New Roman" w:hAnsi="Times New Roman" w:cs="Times New Roman"/>
          <w:sz w:val="24"/>
          <w:szCs w:val="24"/>
        </w:rPr>
        <w:t>: “Accounts of Exploitation and Stories of Sustainability: Narrating the Nature of Resources in the Modern American West.”</w:t>
      </w:r>
    </w:p>
    <w:p w14:paraId="5D282CE8" w14:textId="77777777" w:rsidR="00DE7448" w:rsidRDefault="00DE7448" w:rsidP="00DE74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817DB28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r w:rsidRPr="6817DB28">
        <w:rPr>
          <w:rFonts w:ascii="Times New Roman" w:hAnsi="Times New Roman" w:cs="Times New Roman"/>
          <w:sz w:val="24"/>
          <w:szCs w:val="24"/>
        </w:rPr>
        <w:t>: Christian Haines, Christopher Reed, Sabine Doran, Carla J. Mulford</w:t>
      </w:r>
    </w:p>
    <w:p w14:paraId="694FB252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178DF2A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Pennsylvania State University (University Park, PA)</w:t>
      </w:r>
    </w:p>
    <w:p w14:paraId="05160CE7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MA, English (2019)</w:t>
      </w:r>
    </w:p>
    <w:p w14:paraId="39F9A7B3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9A35731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Nevada Las Vegas (Las Vegas, NV)</w:t>
      </w:r>
    </w:p>
    <w:p w14:paraId="4A54D27C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BA, English (2014) </w:t>
      </w:r>
      <w:r>
        <w:rPr>
          <w:rFonts w:ascii="Times New Roman" w:hAnsi="Times New Roman" w:cs="Times New Roman"/>
          <w:i/>
          <w:iCs/>
          <w:sz w:val="24"/>
          <w:szCs w:val="24"/>
        </w:rPr>
        <w:t>Cum Laude</w:t>
      </w:r>
    </w:p>
    <w:p w14:paraId="331BB72A" w14:textId="77777777" w:rsidR="00DE7448" w:rsidRDefault="00DE7448" w:rsidP="00DE744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4E911C" w14:textId="77777777" w:rsidR="00DE7448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</w:t>
      </w:r>
    </w:p>
    <w:p w14:paraId="6621CA9E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3044">
        <w:rPr>
          <w:rFonts w:ascii="Times New Roman" w:hAnsi="Times New Roman" w:cs="Times New Roman"/>
          <w:b/>
          <w:bCs/>
          <w:sz w:val="24"/>
          <w:szCs w:val="24"/>
        </w:rPr>
        <w:t>Peer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F3044">
        <w:rPr>
          <w:rFonts w:ascii="Times New Roman" w:hAnsi="Times New Roman" w:cs="Times New Roman"/>
          <w:b/>
          <w:bCs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Articles:</w:t>
      </w:r>
    </w:p>
    <w:p w14:paraId="3966FB5F" w14:textId="77777777" w:rsidR="00DE7448" w:rsidRDefault="00DE7448" w:rsidP="00DE7448">
      <w:pPr>
        <w:spacing w:after="0" w:line="240" w:lineRule="auto"/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“Novel Paintings: Learning to Read Art Through Joseph Highmore’s </w:t>
      </w:r>
      <w:r>
        <w:rPr>
          <w:rFonts w:ascii="Times New Roman" w:hAnsi="Times New Roman" w:cs="Times New Roman"/>
          <w:i/>
          <w:iCs/>
          <w:sz w:val="24"/>
          <w:szCs w:val="24"/>
        </w:rPr>
        <w:t>Adventures of Pamela.” Studies in Eighteenth-Century Culture</w:t>
      </w:r>
      <w:r>
        <w:rPr>
          <w:rFonts w:ascii="Times New Roman" w:hAnsi="Times New Roman" w:cs="Times New Roman"/>
          <w:sz w:val="24"/>
          <w:szCs w:val="24"/>
        </w:rPr>
        <w:t xml:space="preserve"> vol. 51, pp. 23-48. </w:t>
      </w:r>
    </w:p>
    <w:p w14:paraId="3EC63B89" w14:textId="77777777" w:rsidR="00DE7448" w:rsidRDefault="00DE7448" w:rsidP="00DE7448">
      <w:pPr>
        <w:spacing w:after="0" w:line="240" w:lineRule="auto"/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F725DA0" w14:textId="05034615" w:rsidR="00473CBF" w:rsidRDefault="00DE7448" w:rsidP="00DE74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E6D04F" w14:textId="1DFC9F27" w:rsidR="00DE7448" w:rsidRPr="007F3044" w:rsidRDefault="00DE7448" w:rsidP="00473CBF">
      <w:pPr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Proceedings:</w:t>
      </w:r>
    </w:p>
    <w:p w14:paraId="12D242DD" w14:textId="77777777" w:rsidR="00DE7448" w:rsidRDefault="00DE7448" w:rsidP="00DE7448">
      <w:pPr>
        <w:pStyle w:val="paragraph"/>
        <w:spacing w:before="0" w:beforeAutospacing="0" w:after="0" w:afterAutospacing="0"/>
        <w:ind w:left="2160" w:hanging="720"/>
        <w:contextualSpacing/>
        <w:textAlignment w:val="baseline"/>
        <w:rPr>
          <w:rStyle w:val="eop"/>
          <w:rFonts w:eastAsiaTheme="majorEastAsia"/>
        </w:rPr>
      </w:pPr>
      <w:r>
        <w:t>“</w:t>
      </w:r>
      <w:proofErr w:type="spellStart"/>
      <w:r>
        <w:t>Terradeformation</w:t>
      </w:r>
      <w:proofErr w:type="spellEnd"/>
      <w:r>
        <w:t xml:space="preserve">: Unsettling Environments, Knowledge, and Control in Recent Speculative Fictions.” </w:t>
      </w:r>
      <w:r>
        <w:rPr>
          <w:i/>
          <w:iCs/>
        </w:rPr>
        <w:t>Science Fiction Research Association Review</w:t>
      </w:r>
      <w:r>
        <w:t xml:space="preserve">, vol. 51, no. 3, pp. 236-41. </w:t>
      </w:r>
    </w:p>
    <w:p w14:paraId="275BDBCC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rStyle w:val="eop"/>
          <w:rFonts w:eastAsiaTheme="majorEastAsia"/>
          <w:b/>
          <w:bCs/>
        </w:rPr>
      </w:pPr>
    </w:p>
    <w:p w14:paraId="0A0BEDD7" w14:textId="77777777" w:rsidR="00DE7448" w:rsidRPr="00CC7F06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rStyle w:val="eop"/>
          <w:rFonts w:eastAsiaTheme="majorEastAsia"/>
          <w:b/>
          <w:bCs/>
        </w:rPr>
      </w:pPr>
      <w:r>
        <w:rPr>
          <w:rStyle w:val="eop"/>
          <w:rFonts w:eastAsiaTheme="majorEastAsia"/>
          <w:b/>
          <w:bCs/>
        </w:rPr>
        <w:t>Book Reviews:</w:t>
      </w:r>
    </w:p>
    <w:p w14:paraId="3E00BA83" w14:textId="1B2AE5DB" w:rsidR="00DE7448" w:rsidRDefault="00DE7448" w:rsidP="00AE64EC">
      <w:pPr>
        <w:pStyle w:val="paragraph"/>
        <w:spacing w:before="0" w:beforeAutospacing="0" w:after="0" w:afterAutospacing="0"/>
        <w:ind w:left="2160" w:hanging="720"/>
        <w:contextualSpacing/>
        <w:textAlignment w:val="baseline"/>
        <w:rPr>
          <w:rStyle w:val="normaltextrun"/>
          <w:rFonts w:eastAsiaTheme="majorEastAsia"/>
        </w:rPr>
      </w:pPr>
      <w:r>
        <w:rPr>
          <w:rStyle w:val="eop"/>
          <w:rFonts w:eastAsiaTheme="majorEastAsia"/>
        </w:rPr>
        <w:t xml:space="preserve">Review of Tita Chico, </w:t>
      </w:r>
      <w:r>
        <w:rPr>
          <w:rStyle w:val="normaltextrun"/>
          <w:rFonts w:eastAsiaTheme="majorEastAsia"/>
          <w:i/>
          <w:iCs/>
        </w:rPr>
        <w:t>The Experimental Imagination: Literary Science and Knowledge in the British Enlightenment</w:t>
      </w:r>
      <w:r>
        <w:rPr>
          <w:rStyle w:val="normaltextrun"/>
          <w:rFonts w:eastAsiaTheme="majorEastAsia"/>
        </w:rPr>
        <w:t xml:space="preserve">, in </w:t>
      </w:r>
      <w:r>
        <w:rPr>
          <w:rStyle w:val="normaltextrun"/>
          <w:rFonts w:eastAsiaTheme="majorEastAsia"/>
          <w:i/>
          <w:iCs/>
        </w:rPr>
        <w:t>Modern Language Review</w:t>
      </w:r>
      <w:r>
        <w:rPr>
          <w:rStyle w:val="normaltextrun"/>
          <w:rFonts w:eastAsiaTheme="majorEastAsia"/>
        </w:rPr>
        <w:t xml:space="preserve"> vol. 115, no. 2, pp. 448-50.</w:t>
      </w:r>
    </w:p>
    <w:p w14:paraId="3CFFFF58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43F39EF2" w14:textId="77777777" w:rsidR="00DE7448" w:rsidRPr="0075505D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CONFERENCE PAPERS</w:t>
      </w:r>
    </w:p>
    <w:p w14:paraId="74258ACB" w14:textId="77777777" w:rsidR="00DE7448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“Oil, Affect, and Filmic Atmospheres in Paul Thomas Anderson’s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There Will Be Blood.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” Association for the Study of Literature and Environment 2025 Biennial Conference: Collective Atmospheres, 11 July 2025</w:t>
      </w:r>
    </w:p>
    <w:p w14:paraId="5F4A88A0" w14:textId="77777777" w:rsidR="00DE7448" w:rsidRPr="002122D6" w:rsidRDefault="00DE7448" w:rsidP="00DE7448">
      <w:p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49685E22" w14:textId="77777777" w:rsidR="00DE7448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  <w:r w:rsidRPr="009D3CCF"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009D3CCF">
        <w:rPr>
          <w:rFonts w:ascii="Times New Roman" w:hAnsi="Times New Roman" w:cs="Times New Roman"/>
          <w:sz w:val="24"/>
          <w:szCs w:val="24"/>
        </w:rPr>
        <w:t xml:space="preserve">Animated Aesthetics, Desert Developments, and the Western Water Crisis in Gore Verbinski’s </w:t>
      </w:r>
      <w:r w:rsidRPr="009D3CCF">
        <w:rPr>
          <w:rFonts w:ascii="Times New Roman" w:hAnsi="Times New Roman" w:cs="Times New Roman"/>
          <w:i/>
          <w:iCs/>
          <w:sz w:val="24"/>
          <w:szCs w:val="24"/>
        </w:rPr>
        <w:t>Rango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58</w:t>
      </w:r>
      <w:r w:rsidRPr="009D3C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 of the Western Literature Association, 3 October 2024</w:t>
      </w:r>
    </w:p>
    <w:p w14:paraId="43F0096E" w14:textId="77777777" w:rsidR="00DE7448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6AA69AF3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550A0551"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Pr="550A0551">
        <w:rPr>
          <w:rFonts w:ascii="Times New Roman" w:hAnsi="Times New Roman" w:cs="Times New Roman"/>
          <w:sz w:val="24"/>
          <w:szCs w:val="24"/>
        </w:rPr>
        <w:t xml:space="preserve">Archive Story: Literary and Environmental Memory in Richard Powers’s </w:t>
      </w:r>
      <w:proofErr w:type="gramStart"/>
      <w:r w:rsidRPr="550A0551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550A0551">
        <w:rPr>
          <w:rFonts w:ascii="Times New Roman" w:hAnsi="Times New Roman" w:cs="Times New Roman"/>
          <w:i/>
          <w:iCs/>
          <w:sz w:val="24"/>
          <w:szCs w:val="24"/>
        </w:rPr>
        <w:t xml:space="preserve"> Overstory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550A055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550A0551">
        <w:rPr>
          <w:rFonts w:ascii="Times New Roman" w:hAnsi="Times New Roman" w:cs="Times New Roman"/>
          <w:sz w:val="24"/>
          <w:szCs w:val="24"/>
        </w:rPr>
        <w:t>56</w:t>
      </w:r>
      <w:r w:rsidRPr="550A05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550A0551">
        <w:rPr>
          <w:rFonts w:ascii="Times New Roman" w:hAnsi="Times New Roman" w:cs="Times New Roman"/>
          <w:sz w:val="24"/>
          <w:szCs w:val="24"/>
        </w:rPr>
        <w:t xml:space="preserve"> Annual Conference of the Western Literature </w:t>
      </w:r>
      <w:r>
        <w:rPr>
          <w:rFonts w:ascii="Times New Roman" w:hAnsi="Times New Roman" w:cs="Times New Roman"/>
          <w:sz w:val="24"/>
          <w:szCs w:val="24"/>
        </w:rPr>
        <w:t>Association</w:t>
      </w:r>
      <w:r w:rsidRPr="550A0551">
        <w:rPr>
          <w:rFonts w:ascii="Times New Roman" w:hAnsi="Times New Roman" w:cs="Times New Roman"/>
          <w:sz w:val="24"/>
          <w:szCs w:val="24"/>
        </w:rPr>
        <w:t>, 21 October 2022</w:t>
      </w:r>
    </w:p>
    <w:p w14:paraId="14933BE4" w14:textId="77777777" w:rsidR="00DE7448" w:rsidRPr="005B7CDE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6F6D449C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“Still Shots of a Changing Land: Edward Shenton’s Illustrations for </w:t>
      </w:r>
      <w:r>
        <w:rPr>
          <w:rStyle w:val="normaltextrun"/>
          <w:rFonts w:eastAsiaTheme="majorEastAsia"/>
          <w:i/>
          <w:iCs/>
        </w:rPr>
        <w:t>Green Hills of Africa.</w:t>
      </w:r>
      <w:r>
        <w:rPr>
          <w:rStyle w:val="normaltextrun"/>
          <w:rFonts w:eastAsiaTheme="majorEastAsia"/>
        </w:rPr>
        <w:t xml:space="preserve">” XIX International Hemingway Conference, 20 July 2022 </w:t>
      </w:r>
    </w:p>
    <w:p w14:paraId="4DEE0A02" w14:textId="77777777" w:rsidR="00DE7448" w:rsidRPr="00497D37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  <w:rFonts w:eastAsiaTheme="majorEastAsia"/>
        </w:rPr>
      </w:pPr>
    </w:p>
    <w:p w14:paraId="4002D9F3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“</w:t>
      </w:r>
      <w:proofErr w:type="spellStart"/>
      <w:r>
        <w:rPr>
          <w:rStyle w:val="normaltextrun"/>
          <w:rFonts w:eastAsiaTheme="majorEastAsia"/>
        </w:rPr>
        <w:t>Terradeformation</w:t>
      </w:r>
      <w:proofErr w:type="spellEnd"/>
      <w:r>
        <w:rPr>
          <w:rStyle w:val="normaltextrun"/>
          <w:rFonts w:eastAsiaTheme="majorEastAsia"/>
        </w:rPr>
        <w:t>: Unsettling Environments, Knowledge, and Control in Recent Speculative Fictions.” 42</w:t>
      </w:r>
      <w:r w:rsidRPr="00D82BC3">
        <w:rPr>
          <w:rStyle w:val="normaltextrun"/>
          <w:rFonts w:eastAsiaTheme="majorEastAsia"/>
          <w:vertAlign w:val="superscript"/>
        </w:rPr>
        <w:t>nd</w:t>
      </w:r>
      <w:r>
        <w:rPr>
          <w:rStyle w:val="normaltextrun"/>
          <w:rFonts w:eastAsiaTheme="majorEastAsia"/>
        </w:rPr>
        <w:t xml:space="preserve"> International Conference for the Fantastic in the Arts, 19 March 2021</w:t>
      </w:r>
      <w:r>
        <w:rPr>
          <w:rStyle w:val="eop"/>
          <w:rFonts w:eastAsiaTheme="majorEastAsia"/>
        </w:rPr>
        <w:t> </w:t>
      </w:r>
    </w:p>
    <w:p w14:paraId="48701658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</w:pPr>
    </w:p>
    <w:p w14:paraId="0F160A5C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i/>
          <w:iCs/>
        </w:rPr>
        <w:t xml:space="preserve">“The Adventures of Pamela, or Virtuous Sight Rewarded: </w:t>
      </w:r>
      <w:r>
        <w:rPr>
          <w:rStyle w:val="normaltextrun"/>
          <w:rFonts w:eastAsiaTheme="majorEastAsia"/>
        </w:rPr>
        <w:t>Joseph Highmore and Eighteenth-Century Spectatorship”: Conference Paper, Annual Conference of the East-Central Chapter of the American Society for Eighteenth-Century Studies, 25 October 2019</w:t>
      </w:r>
      <w:r>
        <w:rPr>
          <w:rStyle w:val="eop"/>
          <w:rFonts w:eastAsiaTheme="majorEastAsia"/>
        </w:rPr>
        <w:t> </w:t>
      </w:r>
    </w:p>
    <w:p w14:paraId="5B981D79" w14:textId="77777777" w:rsidR="00DE7448" w:rsidRDefault="00DE7448" w:rsidP="00DE7448">
      <w:pPr>
        <w:pStyle w:val="paragraph"/>
        <w:spacing w:before="0" w:beforeAutospacing="0" w:after="0" w:afterAutospacing="0"/>
        <w:textAlignment w:val="baseline"/>
      </w:pPr>
    </w:p>
    <w:p w14:paraId="75AF91AE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PRESENTATIONS</w:t>
      </w:r>
    </w:p>
    <w:p w14:paraId="6B74C189" w14:textId="77777777" w:rsidR="00DE7448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“How Much is Wood </w:t>
      </w:r>
      <w:proofErr w:type="gramStart"/>
      <w:r>
        <w:rPr>
          <w:rStyle w:val="normaltextrun"/>
          <w:rFonts w:ascii="Times New Roman" w:hAnsi="Times New Roman" w:cs="Times New Roman"/>
          <w:sz w:val="24"/>
          <w:szCs w:val="24"/>
        </w:rPr>
        <w:t>Worth?:</w:t>
      </w:r>
      <w:proofErr w:type="gramEnd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Narrating Economic and Ecological Values in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The Overstory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and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Damnation Spring.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” Center for American Literary Studies Graduate Awards Symposium, 20 April 2023</w:t>
      </w:r>
    </w:p>
    <w:p w14:paraId="79319263" w14:textId="77777777" w:rsidR="00DE7448" w:rsidRDefault="00DE7448" w:rsidP="00DE7448">
      <w:pPr>
        <w:spacing w:after="0" w:line="240" w:lineRule="auto"/>
        <w:ind w:left="1440" w:hanging="720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DC9D646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</w:rPr>
      </w:pPr>
      <w:r>
        <w:rPr>
          <w:rStyle w:val="normaltextrun"/>
        </w:rPr>
        <w:t>“Narrating the Nature of Resources.” Pennsylvania State University 2023 Graduate Exhibition, 24 March 2023</w:t>
      </w:r>
    </w:p>
    <w:p w14:paraId="432E3470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</w:rPr>
      </w:pPr>
    </w:p>
    <w:p w14:paraId="5E9E9403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“Working on the Hemingway Letters Project.” Donors Reception for Pennsylvania State University Libraries, 12 September 2019</w:t>
      </w:r>
    </w:p>
    <w:p w14:paraId="04A12371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4D94C31" w14:textId="77777777" w:rsidR="00DE7448" w:rsidRPr="00CB2C22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AWARDS AND FELLOWSHIPS</w:t>
      </w:r>
    </w:p>
    <w:p w14:paraId="0F4CB8BD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6817DB28">
        <w:rPr>
          <w:rFonts w:ascii="Times New Roman" w:hAnsi="Times New Roman" w:cs="Times New Roman"/>
          <w:b/>
          <w:bCs/>
          <w:sz w:val="24"/>
          <w:szCs w:val="24"/>
        </w:rPr>
        <w:t>Pennsylvania State University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Postdoctoral Teaching Fellowship, 2024-25</w:t>
      </w:r>
    </w:p>
    <w:p w14:paraId="0D57E256" w14:textId="77777777" w:rsidR="00DE7448" w:rsidRPr="00457D58" w:rsidRDefault="00DE7448" w:rsidP="00DE7448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003226"/>
      <w:r>
        <w:rPr>
          <w:rFonts w:ascii="Times New Roman" w:hAnsi="Times New Roman" w:cs="Times New Roman"/>
          <w:sz w:val="24"/>
          <w:szCs w:val="24"/>
        </w:rPr>
        <w:t>Center for American Literary Studies Dissertation Fellowship</w:t>
      </w:r>
      <w:bookmarkEnd w:id="0"/>
      <w:r>
        <w:rPr>
          <w:rFonts w:ascii="Times New Roman" w:hAnsi="Times New Roman" w:cs="Times New Roman"/>
          <w:sz w:val="24"/>
          <w:szCs w:val="24"/>
        </w:rPr>
        <w:t>, 2022-23</w:t>
      </w:r>
    </w:p>
    <w:p w14:paraId="7F92AF24" w14:textId="77777777" w:rsidR="00DE7448" w:rsidRDefault="00DE7448" w:rsidP="00DE74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6817DB28">
        <w:rPr>
          <w:rFonts w:ascii="Times New Roman" w:hAnsi="Times New Roman" w:cs="Times New Roman"/>
          <w:sz w:val="24"/>
          <w:szCs w:val="24"/>
        </w:rPr>
        <w:t>Graduate School Dean’s Distinguished Fellowship, 2017-18</w:t>
      </w:r>
    </w:p>
    <w:p w14:paraId="3955F73B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A75B7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Nevada Las Vegas</w:t>
      </w:r>
    </w:p>
    <w:p w14:paraId="7082BACE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Dean’s Honor List, seven-time recipient</w:t>
      </w:r>
    </w:p>
    <w:p w14:paraId="62455C0E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National Society of Collegiate Scholars</w:t>
      </w:r>
    </w:p>
    <w:p w14:paraId="19E98298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3BE36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Academic Awards</w:t>
      </w:r>
    </w:p>
    <w:p w14:paraId="77E4F1E9" w14:textId="77777777" w:rsidR="00DE7448" w:rsidRPr="000C1DE1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Hemingway Society Jim &amp; Nancy Hinkle Student Travel Grant, 2022</w:t>
      </w:r>
    </w:p>
    <w:p w14:paraId="25215EBF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C3C9CD5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TEACHING EXPERIENCE</w:t>
      </w:r>
    </w:p>
    <w:p w14:paraId="0C5949E2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b/>
          <w:bCs/>
        </w:rPr>
      </w:pPr>
      <w:r>
        <w:rPr>
          <w:b/>
          <w:bCs/>
        </w:rPr>
        <w:t>Georgia Institute of Technology</w:t>
      </w:r>
    </w:p>
    <w:p w14:paraId="587426E9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</w:pPr>
      <w:r>
        <w:rPr>
          <w:b/>
          <w:bCs/>
        </w:rPr>
        <w:tab/>
      </w:r>
      <w:r>
        <w:t>Literature, Media, and Communication 3403, Business Communication, 3 sections</w:t>
      </w:r>
    </w:p>
    <w:p w14:paraId="7B05A13E" w14:textId="77777777" w:rsidR="00DE7448" w:rsidRDefault="00DE7448" w:rsidP="00DE7448">
      <w:pPr>
        <w:pStyle w:val="paragraph"/>
        <w:numPr>
          <w:ilvl w:val="0"/>
          <w:numId w:val="8"/>
        </w:numPr>
        <w:spacing w:before="0" w:beforeAutospacing="0" w:after="0" w:afterAutospacing="0"/>
        <w:contextualSpacing/>
        <w:textAlignment w:val="baseline"/>
      </w:pPr>
      <w:r>
        <w:t>Course covering various aspects of workplace communication, including conducting collaborative projects, composing documents such as memos, and delivering presentations</w:t>
      </w:r>
    </w:p>
    <w:p w14:paraId="2207B73E" w14:textId="77777777" w:rsidR="00DE7448" w:rsidRPr="00276074" w:rsidRDefault="00DE7448" w:rsidP="00DE7448">
      <w:pPr>
        <w:pStyle w:val="paragraph"/>
        <w:numPr>
          <w:ilvl w:val="0"/>
          <w:numId w:val="8"/>
        </w:numPr>
        <w:spacing w:before="0" w:beforeAutospacing="0" w:after="0" w:afterAutospacing="0"/>
        <w:contextualSpacing/>
        <w:textAlignment w:val="baseline"/>
      </w:pPr>
      <w:r>
        <w:t>Themed around relation of business and sustainability</w:t>
      </w:r>
    </w:p>
    <w:p w14:paraId="1D0D98C5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b/>
          <w:bCs/>
        </w:rPr>
      </w:pPr>
    </w:p>
    <w:p w14:paraId="2DAA8FD7" w14:textId="77777777" w:rsidR="00DE7448" w:rsidRPr="00276074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b/>
          <w:bCs/>
        </w:rPr>
      </w:pPr>
      <w:r>
        <w:rPr>
          <w:b/>
          <w:bCs/>
        </w:rPr>
        <w:t xml:space="preserve">Pennsylvania State University </w:t>
      </w:r>
      <w:r w:rsidRPr="002E195C">
        <w:t>(2018-2019</w:t>
      </w:r>
      <w:r>
        <w:t>; 2021-2025</w:t>
      </w:r>
      <w:r w:rsidRPr="002E195C">
        <w:t>)</w:t>
      </w:r>
    </w:p>
    <w:p w14:paraId="035CEF85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  <w:r>
        <w:t>English 202C, Technical Writing, 2 Sections</w:t>
      </w:r>
    </w:p>
    <w:p w14:paraId="1F5D6E93" w14:textId="77777777" w:rsidR="00DE7448" w:rsidRDefault="00DE7448" w:rsidP="00DE7448">
      <w:pPr>
        <w:pStyle w:val="paragraph"/>
        <w:numPr>
          <w:ilvl w:val="0"/>
          <w:numId w:val="7"/>
        </w:numPr>
        <w:spacing w:before="0" w:beforeAutospacing="0" w:after="0" w:afterAutospacing="0"/>
        <w:contextualSpacing/>
        <w:textAlignment w:val="baseline"/>
      </w:pPr>
      <w:r>
        <w:t>Upper-division course designed to prepare STEM students for writing in a professional context, covering topics such as product descriptions, instruction sets, and internet resource guides</w:t>
      </w:r>
    </w:p>
    <w:p w14:paraId="5E67CC27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</w:p>
    <w:p w14:paraId="4F0FCA56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  <w:r>
        <w:t>English 192, Literature of Fantasy, 1 Section</w:t>
      </w:r>
    </w:p>
    <w:p w14:paraId="2BD21ABD" w14:textId="77777777" w:rsidR="00DE7448" w:rsidRDefault="00DE7448" w:rsidP="00DE7448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</w:pPr>
      <w:r>
        <w:t>Course covering the history of a major contemporary genre, examining themes such as fantasy’s relation to social critique, intersection with issues of race and gender, and connection with visual media</w:t>
      </w:r>
    </w:p>
    <w:p w14:paraId="365881CD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</w:p>
    <w:p w14:paraId="7C7877B3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  <w:r>
        <w:t>English 202D, Business Writing, 1 Section</w:t>
      </w:r>
    </w:p>
    <w:p w14:paraId="34951340" w14:textId="77777777" w:rsidR="00DE7448" w:rsidRDefault="00DE7448" w:rsidP="00DE7448">
      <w:pPr>
        <w:pStyle w:val="paragraph"/>
        <w:numPr>
          <w:ilvl w:val="0"/>
          <w:numId w:val="6"/>
        </w:numPr>
        <w:spacing w:before="0" w:beforeAutospacing="0" w:after="0" w:afterAutospacing="0"/>
        <w:contextualSpacing/>
        <w:textAlignment w:val="baseline"/>
      </w:pPr>
      <w:r>
        <w:t xml:space="preserve">Upper-level course </w:t>
      </w:r>
      <w:proofErr w:type="gramStart"/>
      <w:r>
        <w:t>designed</w:t>
      </w:r>
      <w:proofErr w:type="gramEnd"/>
      <w:r>
        <w:t xml:space="preserve"> to teach students about communicating in a business context, covering topics including business letters, professional website design, and formal analytical reports</w:t>
      </w:r>
    </w:p>
    <w:p w14:paraId="56105697" w14:textId="77777777" w:rsidR="00DE7448" w:rsidRDefault="00DE7448" w:rsidP="00DE7448">
      <w:pPr>
        <w:pStyle w:val="paragraph"/>
        <w:spacing w:before="0" w:beforeAutospacing="0" w:after="0" w:afterAutospacing="0"/>
        <w:contextualSpacing/>
        <w:textAlignment w:val="baseline"/>
      </w:pPr>
    </w:p>
    <w:p w14:paraId="4BD6BE9D" w14:textId="77777777" w:rsidR="00DE7448" w:rsidRDefault="00DE7448" w:rsidP="00DE7448">
      <w:pPr>
        <w:pStyle w:val="paragraph"/>
        <w:spacing w:before="0" w:beforeAutospacing="0" w:after="0" w:afterAutospacing="0"/>
        <w:ind w:left="720" w:firstLine="720"/>
        <w:contextualSpacing/>
        <w:textAlignment w:val="baseline"/>
      </w:pPr>
      <w:r>
        <w:t>English 202B, Writing in the Humanities, 4 Sections</w:t>
      </w:r>
    </w:p>
    <w:p w14:paraId="085B6C1F" w14:textId="77777777" w:rsidR="00DE7448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</w:pPr>
      <w:r>
        <w:t xml:space="preserve">Upper-level course </w:t>
      </w:r>
      <w:proofErr w:type="gramStart"/>
      <w:r>
        <w:t>designed</w:t>
      </w:r>
      <w:proofErr w:type="gramEnd"/>
      <w:r>
        <w:t xml:space="preserve"> to prepare humanities students for their profession by learning advanced writing skills and genres including resume, narrative, and cultural commentary</w:t>
      </w:r>
    </w:p>
    <w:p w14:paraId="364FA7FF" w14:textId="77777777" w:rsidR="00DE7448" w:rsidRDefault="00DE7448" w:rsidP="00DE7448">
      <w:pPr>
        <w:pStyle w:val="paragraph"/>
        <w:spacing w:before="0" w:beforeAutospacing="0" w:after="0" w:afterAutospacing="0"/>
        <w:ind w:left="1440"/>
        <w:contextualSpacing/>
        <w:textAlignment w:val="baseline"/>
      </w:pPr>
    </w:p>
    <w:p w14:paraId="28ECA719" w14:textId="77777777" w:rsidR="00DE7448" w:rsidRDefault="00DE7448" w:rsidP="00DE7448">
      <w:pPr>
        <w:pStyle w:val="paragraph"/>
        <w:spacing w:before="0" w:beforeAutospacing="0" w:after="0" w:afterAutospacing="0"/>
        <w:ind w:left="1440"/>
        <w:contextualSpacing/>
        <w:textAlignment w:val="baseline"/>
      </w:pPr>
      <w:r>
        <w:t>English 015, Rhetoric and Composition, 4 Sections</w:t>
      </w:r>
    </w:p>
    <w:p w14:paraId="19D32C2C" w14:textId="77777777" w:rsidR="00DE7448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</w:pPr>
      <w:r>
        <w:t>First-year composition course focusing on rhetorical techniques, academic research, and argument</w:t>
      </w:r>
    </w:p>
    <w:p w14:paraId="55524F67" w14:textId="77777777" w:rsidR="00DE7448" w:rsidRDefault="00DE7448" w:rsidP="00DE7448">
      <w:pPr>
        <w:pStyle w:val="paragraph"/>
        <w:spacing w:before="0" w:beforeAutospacing="0" w:after="0" w:afterAutospacing="0"/>
        <w:contextualSpacing/>
        <w:textAlignment w:val="baseline"/>
      </w:pPr>
    </w:p>
    <w:p w14:paraId="51BCFDD4" w14:textId="77777777" w:rsidR="00DE7448" w:rsidRDefault="00DE7448" w:rsidP="00DE7448">
      <w:pPr>
        <w:pStyle w:val="paragraph"/>
        <w:spacing w:before="0" w:beforeAutospacing="0" w:after="0" w:afterAutospacing="0"/>
        <w:ind w:left="1440"/>
        <w:contextualSpacing/>
        <w:textAlignment w:val="baseline"/>
      </w:pPr>
      <w:r>
        <w:t>English 5, Writing Tutorial, 1 Section</w:t>
      </w:r>
    </w:p>
    <w:p w14:paraId="5A629EEE" w14:textId="77777777" w:rsidR="00DE7448" w:rsidRPr="0075505D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rStyle w:val="normaltextrun"/>
        </w:rPr>
      </w:pPr>
      <w:r>
        <w:t>Tutorial course providing individualized guidance to students in introductory and advanced composition courses</w:t>
      </w:r>
    </w:p>
    <w:p w14:paraId="14780667" w14:textId="77777777" w:rsidR="00DE7448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5B9A4D25" w14:textId="77777777" w:rsidR="00DE7448" w:rsidRPr="006A2F89" w:rsidRDefault="00DE7448" w:rsidP="00DE7448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RESEARCH EXPERIENCE</w:t>
      </w:r>
    </w:p>
    <w:p w14:paraId="498E7954" w14:textId="77777777" w:rsidR="00DE7448" w:rsidRPr="003F74A1" w:rsidRDefault="00DE7448" w:rsidP="00DE7448">
      <w:pPr>
        <w:pStyle w:val="paragraph"/>
        <w:ind w:left="1440" w:hanging="720"/>
        <w:contextualSpacing/>
        <w:textAlignment w:val="baseline"/>
        <w:rPr>
          <w:rFonts w:eastAsiaTheme="majorEastAsia"/>
          <w:b/>
          <w:bCs/>
        </w:rPr>
      </w:pPr>
      <w:r w:rsidRPr="003F74A1">
        <w:rPr>
          <w:rFonts w:eastAsiaTheme="majorEastAsia"/>
          <w:b/>
          <w:bCs/>
        </w:rPr>
        <w:t xml:space="preserve">Positive Humanities Initiative </w:t>
      </w:r>
      <w:r w:rsidRPr="003F52BC">
        <w:rPr>
          <w:rFonts w:eastAsiaTheme="majorEastAsia"/>
        </w:rPr>
        <w:t>(2024-25)</w:t>
      </w:r>
      <w:r w:rsidRPr="003F74A1">
        <w:rPr>
          <w:rFonts w:eastAsiaTheme="majorEastAsia"/>
          <w:b/>
          <w:bCs/>
        </w:rPr>
        <w:t xml:space="preserve"> </w:t>
      </w:r>
    </w:p>
    <w:p w14:paraId="79D17323" w14:textId="77777777" w:rsidR="00DE7448" w:rsidRPr="003F74A1" w:rsidRDefault="00DE7448" w:rsidP="00DE7448">
      <w:pPr>
        <w:pStyle w:val="paragraph"/>
        <w:ind w:left="1440"/>
        <w:contextualSpacing/>
        <w:textAlignment w:val="baseline"/>
        <w:rPr>
          <w:rFonts w:eastAsiaTheme="majorEastAsia"/>
        </w:rPr>
      </w:pPr>
      <w:r w:rsidRPr="003F74A1">
        <w:rPr>
          <w:rFonts w:eastAsiaTheme="majorEastAsia"/>
        </w:rPr>
        <w:t xml:space="preserve">Postdoctoral Research Assistant </w:t>
      </w:r>
    </w:p>
    <w:p w14:paraId="733B0DEF" w14:textId="77777777" w:rsidR="00DE7448" w:rsidRPr="003F74A1" w:rsidRDefault="00DE7448" w:rsidP="00DE7448">
      <w:pPr>
        <w:pStyle w:val="paragraph"/>
        <w:numPr>
          <w:ilvl w:val="0"/>
          <w:numId w:val="2"/>
        </w:numPr>
        <w:contextualSpacing/>
        <w:textAlignment w:val="baseline"/>
        <w:rPr>
          <w:rFonts w:eastAsiaTheme="majorEastAsia"/>
        </w:rPr>
      </w:pPr>
      <w:r w:rsidRPr="003F74A1">
        <w:rPr>
          <w:rFonts w:eastAsiaTheme="majorEastAsia"/>
        </w:rPr>
        <w:t xml:space="preserve">Initiative to explore the ethical values of and potential applications for humanistic inquiry in contemporary criticism </w:t>
      </w:r>
    </w:p>
    <w:p w14:paraId="3B926C5B" w14:textId="77777777" w:rsidR="00DE7448" w:rsidRPr="003F74A1" w:rsidRDefault="00DE7448" w:rsidP="00DE7448">
      <w:pPr>
        <w:pStyle w:val="paragraph"/>
        <w:numPr>
          <w:ilvl w:val="0"/>
          <w:numId w:val="2"/>
        </w:numPr>
        <w:contextualSpacing/>
        <w:textAlignment w:val="baseline"/>
        <w:rPr>
          <w:rFonts w:eastAsiaTheme="majorEastAsia"/>
        </w:rPr>
      </w:pPr>
      <w:r w:rsidRPr="003F74A1">
        <w:rPr>
          <w:rFonts w:eastAsiaTheme="majorEastAsia"/>
        </w:rPr>
        <w:t xml:space="preserve">Aided in selecting reading materials and leading group conversations </w:t>
      </w:r>
    </w:p>
    <w:p w14:paraId="7B53B380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rStyle w:val="normaltextrun"/>
          <w:rFonts w:eastAsiaTheme="majorEastAsia"/>
          <w:b/>
          <w:bCs/>
        </w:rPr>
      </w:pPr>
    </w:p>
    <w:p w14:paraId="551A2A89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rStyle w:val="normaltextrun"/>
          <w:rFonts w:eastAsiaTheme="majorEastAsia"/>
        </w:rPr>
      </w:pPr>
      <w:r w:rsidRPr="64CB9FB6">
        <w:rPr>
          <w:rStyle w:val="normaltextrun"/>
          <w:rFonts w:eastAsiaTheme="majorEastAsia"/>
          <w:b/>
          <w:bCs/>
        </w:rPr>
        <w:t xml:space="preserve">Hemingway Letters Project </w:t>
      </w:r>
      <w:r w:rsidRPr="64CB9FB6">
        <w:rPr>
          <w:rStyle w:val="normaltextrun"/>
          <w:rFonts w:eastAsiaTheme="majorEastAsia"/>
        </w:rPr>
        <w:t>(2019-2021)</w:t>
      </w:r>
    </w:p>
    <w:p w14:paraId="67DEBF7B" w14:textId="77777777" w:rsidR="00DE7448" w:rsidRDefault="00DE7448" w:rsidP="00DE7448">
      <w:pPr>
        <w:pStyle w:val="paragraph"/>
        <w:spacing w:before="0" w:beforeAutospacing="0" w:after="0" w:afterAutospacing="0"/>
        <w:ind w:left="1440" w:hanging="720"/>
        <w:contextualSpacing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ab/>
      </w:r>
      <w:r>
        <w:rPr>
          <w:rStyle w:val="normaltextrun"/>
          <w:rFonts w:eastAsiaTheme="majorEastAsia"/>
        </w:rPr>
        <w:t>Graduate Research Assistant</w:t>
      </w:r>
    </w:p>
    <w:p w14:paraId="6764B93B" w14:textId="77777777" w:rsidR="00DE7448" w:rsidRPr="00AB5F74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b/>
          <w:bCs/>
          <w:i/>
          <w:iCs/>
        </w:rPr>
      </w:pPr>
      <w:r>
        <w:t>Primary researcher for 2019-20 and 2020-21 academic years</w:t>
      </w:r>
    </w:p>
    <w:p w14:paraId="1E230DB0" w14:textId="77777777" w:rsidR="00DE7448" w:rsidRPr="00BB7DF6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b/>
          <w:bCs/>
          <w:i/>
          <w:iCs/>
        </w:rPr>
      </w:pPr>
      <w:r>
        <w:t>Used archival research to answer project editors’ questions regarding Hemingway’s letters and help clarify material for readers</w:t>
      </w:r>
    </w:p>
    <w:p w14:paraId="41D0D914" w14:textId="77777777" w:rsidR="00DE7448" w:rsidRPr="00A2448C" w:rsidRDefault="00DE7448" w:rsidP="00DE7448">
      <w:pPr>
        <w:pStyle w:val="paragraph"/>
        <w:numPr>
          <w:ilvl w:val="0"/>
          <w:numId w:val="2"/>
        </w:numPr>
        <w:spacing w:before="0" w:beforeAutospacing="0" w:after="0" w:afterAutospacing="0"/>
        <w:contextualSpacing/>
        <w:textAlignment w:val="baseline"/>
        <w:rPr>
          <w:b/>
          <w:bCs/>
          <w:i/>
          <w:iCs/>
        </w:rPr>
      </w:pPr>
      <w:r>
        <w:t>Composed over 200 draft annotations</w:t>
      </w:r>
    </w:p>
    <w:p w14:paraId="04249A54" w14:textId="77777777" w:rsidR="00DE7448" w:rsidRDefault="00DE7448" w:rsidP="00DE744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14:paraId="0B4135A0" w14:textId="77777777" w:rsidR="00DE7448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ASSOCIATIONS</w:t>
      </w:r>
    </w:p>
    <w:p w14:paraId="5FB2FBF0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Association for the Study of Literature and Environment</w:t>
      </w:r>
    </w:p>
    <w:p w14:paraId="70780498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Modern Language Association</w:t>
      </w:r>
    </w:p>
    <w:p w14:paraId="47553653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Western Literature Association</w:t>
      </w:r>
    </w:p>
    <w:p w14:paraId="2B11F8C7" w14:textId="77777777" w:rsidR="00DE7448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1AFF9" w14:textId="77777777" w:rsidR="00DE7448" w:rsidRDefault="00DE7448" w:rsidP="00DE744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</w:t>
      </w:r>
    </w:p>
    <w:p w14:paraId="6948E0CF" w14:textId="77777777" w:rsidR="00DE7448" w:rsidRDefault="00DE7448" w:rsidP="00DE744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Georgia Institute of Technology</w:t>
      </w:r>
    </w:p>
    <w:p w14:paraId="2BE5610F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Professional and Technical Communication Seminar</w:t>
      </w:r>
    </w:p>
    <w:p w14:paraId="19C93998" w14:textId="77777777" w:rsidR="00DE7448" w:rsidRDefault="00DE7448" w:rsidP="00DE744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Learned about major issues in the field and practical approaches for teaching them, including</w:t>
      </w:r>
      <w:r w:rsidRPr="00C4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usability, document design, and ethics</w:t>
      </w:r>
    </w:p>
    <w:p w14:paraId="57B33816" w14:textId="77777777" w:rsidR="00DE7448" w:rsidRDefault="00DE7448" w:rsidP="00DE7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B82DB" w14:textId="77777777" w:rsidR="00DE7448" w:rsidRPr="007A0671" w:rsidRDefault="00DE7448" w:rsidP="00DE744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Postdoctoral Pedagogy Workshop</w:t>
      </w:r>
    </w:p>
    <w:p w14:paraId="4A57BD63" w14:textId="77777777" w:rsidR="00DE7448" w:rsidRPr="00BF3421" w:rsidRDefault="00DE7448" w:rsidP="00DE744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strategies for incorporating advanced teaching methods into composition classes, such as high-impact practices, the transparency in learning and teaching framework, and integrating literature</w:t>
      </w:r>
    </w:p>
    <w:p w14:paraId="230950CA" w14:textId="77777777" w:rsidR="00DE7448" w:rsidRDefault="00DE7448" w:rsidP="00DE7448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6D1659" w14:textId="77777777" w:rsidR="00DE7448" w:rsidRPr="002D5C9F" w:rsidRDefault="00DE7448" w:rsidP="00DE744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D5C9F">
        <w:rPr>
          <w:rFonts w:ascii="Times New Roman" w:hAnsi="Times New Roman" w:cs="Times New Roman"/>
          <w:b/>
          <w:bCs/>
          <w:sz w:val="24"/>
          <w:szCs w:val="24"/>
        </w:rPr>
        <w:t>Pennsylvania State University</w:t>
      </w:r>
    </w:p>
    <w:p w14:paraId="6EFF1A50" w14:textId="77777777" w:rsidR="00DE7448" w:rsidRPr="007024C2" w:rsidRDefault="00DE7448" w:rsidP="00DE74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Online Teaching Certificate</w:t>
      </w:r>
    </w:p>
    <w:p w14:paraId="4BA161ED" w14:textId="77777777" w:rsidR="00DE7448" w:rsidRPr="009824B3" w:rsidRDefault="00DE7448" w:rsidP="00DE7448">
      <w:pPr>
        <w:pStyle w:val="ListParagraph"/>
        <w:numPr>
          <w:ilvl w:val="0"/>
          <w:numId w:val="5"/>
        </w:num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9824B3">
        <w:rPr>
          <w:rFonts w:ascii="Times New Roman" w:hAnsi="Times New Roman" w:cs="Times New Roman"/>
          <w:sz w:val="24"/>
          <w:szCs w:val="24"/>
        </w:rPr>
        <w:t>Earned through PSU’s World Campus Online Faculty Development</w:t>
      </w:r>
    </w:p>
    <w:p w14:paraId="0936AC79" w14:textId="77777777" w:rsidR="00DE7448" w:rsidRPr="00074765" w:rsidRDefault="00DE7448" w:rsidP="00DE7448">
      <w:pPr>
        <w:pStyle w:val="ListParagraph"/>
        <w:numPr>
          <w:ilvl w:val="0"/>
          <w:numId w:val="4"/>
        </w:num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9824B3">
        <w:rPr>
          <w:rFonts w:ascii="Times New Roman" w:hAnsi="Times New Roman" w:cs="Times New Roman"/>
          <w:sz w:val="24"/>
          <w:szCs w:val="24"/>
        </w:rPr>
        <w:t>Learned techniques for engaging students in online courses, providing feedback for non-traditional students, and facilitating collaborati</w:t>
      </w:r>
      <w:r>
        <w:rPr>
          <w:rFonts w:ascii="Times New Roman" w:hAnsi="Times New Roman" w:cs="Times New Roman"/>
          <w:sz w:val="24"/>
          <w:szCs w:val="24"/>
        </w:rPr>
        <w:t>on</w:t>
      </w:r>
    </w:p>
    <w:p w14:paraId="11835C9A" w14:textId="77777777" w:rsidR="00DE7448" w:rsidRDefault="00DE7448" w:rsidP="00DE744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7842DB9" w14:textId="77777777" w:rsidR="00DE7448" w:rsidRPr="00CC5EEC" w:rsidRDefault="00DE7448" w:rsidP="00DE7448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C5EEC">
        <w:rPr>
          <w:rFonts w:ascii="Times New Roman" w:hAnsi="Times New Roman" w:cs="Times New Roman"/>
          <w:sz w:val="24"/>
          <w:szCs w:val="24"/>
        </w:rPr>
        <w:t xml:space="preserve"> Teaching with Technology</w:t>
      </w:r>
      <w:r>
        <w:rPr>
          <w:rFonts w:ascii="Times New Roman" w:hAnsi="Times New Roman" w:cs="Times New Roman"/>
          <w:sz w:val="24"/>
          <w:szCs w:val="24"/>
        </w:rPr>
        <w:t xml:space="preserve"> Seminar</w:t>
      </w:r>
    </w:p>
    <w:p w14:paraId="24DB11BD" w14:textId="77777777" w:rsidR="00DE7448" w:rsidRPr="00582C83" w:rsidRDefault="00DE7448" w:rsidP="00DE7448">
      <w:pPr>
        <w:pStyle w:val="ListParagraph"/>
        <w:numPr>
          <w:ilvl w:val="0"/>
          <w:numId w:val="3"/>
        </w:num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582C83">
        <w:rPr>
          <w:rFonts w:ascii="Times New Roman" w:hAnsi="Times New Roman" w:cs="Times New Roman"/>
          <w:sz w:val="24"/>
          <w:szCs w:val="24"/>
        </w:rPr>
        <w:t>Developed skills in integrating technology into class activities and discussed issues including multimedia composition and digital access</w:t>
      </w:r>
    </w:p>
    <w:p w14:paraId="586CB2FB" w14:textId="77777777" w:rsidR="00955718" w:rsidRDefault="00955718"/>
    <w:sectPr w:rsidR="00955718" w:rsidSect="00DE744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26558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27BA83" w14:textId="77777777" w:rsidR="00DE7448" w:rsidRPr="00C262FE" w:rsidRDefault="00DE744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2FE">
          <w:rPr>
            <w:rFonts w:ascii="Times New Roman" w:hAnsi="Times New Roman" w:cs="Times New Roman"/>
            <w:sz w:val="24"/>
            <w:szCs w:val="24"/>
          </w:rPr>
          <w:t xml:space="preserve">Montalvo </w:t>
        </w:r>
        <w:r w:rsidRPr="00C262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2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62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262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62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F2AE918" w14:textId="77777777" w:rsidR="00DE7448" w:rsidRDefault="00DE7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D04"/>
    <w:multiLevelType w:val="hybridMultilevel"/>
    <w:tmpl w:val="8E2E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A63"/>
    <w:multiLevelType w:val="hybridMultilevel"/>
    <w:tmpl w:val="0F069E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88F2731"/>
    <w:multiLevelType w:val="hybridMultilevel"/>
    <w:tmpl w:val="F176C0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FA5113C"/>
    <w:multiLevelType w:val="hybridMultilevel"/>
    <w:tmpl w:val="D6285C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D720B46"/>
    <w:multiLevelType w:val="hybridMultilevel"/>
    <w:tmpl w:val="10EA51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3914837"/>
    <w:multiLevelType w:val="hybridMultilevel"/>
    <w:tmpl w:val="383E33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54D3C77"/>
    <w:multiLevelType w:val="hybridMultilevel"/>
    <w:tmpl w:val="C7F4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E3AA6"/>
    <w:multiLevelType w:val="hybridMultilevel"/>
    <w:tmpl w:val="41B64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1078EC"/>
    <w:multiLevelType w:val="hybridMultilevel"/>
    <w:tmpl w:val="30384FB2"/>
    <w:lvl w:ilvl="0" w:tplc="D1621E56">
      <w:start w:val="70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5501965">
    <w:abstractNumId w:val="8"/>
  </w:num>
  <w:num w:numId="2" w16cid:durableId="1141848278">
    <w:abstractNumId w:val="4"/>
  </w:num>
  <w:num w:numId="3" w16cid:durableId="32966931">
    <w:abstractNumId w:val="7"/>
  </w:num>
  <w:num w:numId="4" w16cid:durableId="338697232">
    <w:abstractNumId w:val="6"/>
  </w:num>
  <w:num w:numId="5" w16cid:durableId="699480287">
    <w:abstractNumId w:val="0"/>
  </w:num>
  <w:num w:numId="6" w16cid:durableId="1908802740">
    <w:abstractNumId w:val="2"/>
  </w:num>
  <w:num w:numId="7" w16cid:durableId="1693608694">
    <w:abstractNumId w:val="3"/>
  </w:num>
  <w:num w:numId="8" w16cid:durableId="2122720656">
    <w:abstractNumId w:val="5"/>
  </w:num>
  <w:num w:numId="9" w16cid:durableId="204940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48"/>
    <w:rsid w:val="00042FB7"/>
    <w:rsid w:val="00130228"/>
    <w:rsid w:val="0016765B"/>
    <w:rsid w:val="001A5AFC"/>
    <w:rsid w:val="002C4483"/>
    <w:rsid w:val="00350619"/>
    <w:rsid w:val="003641BF"/>
    <w:rsid w:val="003C7A9D"/>
    <w:rsid w:val="003E071E"/>
    <w:rsid w:val="003E5398"/>
    <w:rsid w:val="00420A5A"/>
    <w:rsid w:val="00420D61"/>
    <w:rsid w:val="00473CBF"/>
    <w:rsid w:val="00486689"/>
    <w:rsid w:val="00486B4C"/>
    <w:rsid w:val="004B0E40"/>
    <w:rsid w:val="00527636"/>
    <w:rsid w:val="00555340"/>
    <w:rsid w:val="00616E4E"/>
    <w:rsid w:val="00676620"/>
    <w:rsid w:val="006C593D"/>
    <w:rsid w:val="008339C8"/>
    <w:rsid w:val="00865CA9"/>
    <w:rsid w:val="008D2FF9"/>
    <w:rsid w:val="009004DF"/>
    <w:rsid w:val="009439AA"/>
    <w:rsid w:val="0095197E"/>
    <w:rsid w:val="00955718"/>
    <w:rsid w:val="009A4513"/>
    <w:rsid w:val="00AE4B2E"/>
    <w:rsid w:val="00AE64EC"/>
    <w:rsid w:val="00B36BD7"/>
    <w:rsid w:val="00C34DFE"/>
    <w:rsid w:val="00C87FA8"/>
    <w:rsid w:val="00DE7448"/>
    <w:rsid w:val="00DF333D"/>
    <w:rsid w:val="00E86DD6"/>
    <w:rsid w:val="00F2026C"/>
    <w:rsid w:val="00F20BBB"/>
    <w:rsid w:val="00F35ED3"/>
    <w:rsid w:val="00F843B8"/>
    <w:rsid w:val="00FA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C8B2"/>
  <w15:chartTrackingRefBased/>
  <w15:docId w15:val="{17147B63-735D-4261-99E6-EB17BE3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448"/>
    <w:pPr>
      <w:spacing w:after="160" w:line="259" w:lineRule="auto"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4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4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4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4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4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4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4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4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4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4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4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4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4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4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448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DE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E7448"/>
  </w:style>
  <w:style w:type="character" w:customStyle="1" w:styleId="eop">
    <w:name w:val="eop"/>
    <w:basedOn w:val="DefaultParagraphFont"/>
    <w:rsid w:val="00DE7448"/>
  </w:style>
  <w:style w:type="paragraph" w:styleId="Header">
    <w:name w:val="header"/>
    <w:basedOn w:val="Normal"/>
    <w:link w:val="HeaderChar"/>
    <w:uiPriority w:val="99"/>
    <w:unhideWhenUsed/>
    <w:rsid w:val="00DE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48"/>
    <w:rPr>
      <w:rFonts w:asciiTheme="minorHAnsi" w:hAnsiTheme="minorHAns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A5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ontalvo31@ga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8864-E0DC-4B64-8EDC-B7C724F2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994</Words>
  <Characters>6793</Characters>
  <Application>Microsoft Office Word</Application>
  <DocSecurity>0</DocSecurity>
  <Lines>205</Lines>
  <Paragraphs>117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Montalvo, Aaron</dc:creator>
  <cp:keywords/>
  <dc:description/>
  <cp:lastModifiedBy>Montalvo, Aaron</cp:lastModifiedBy>
  <cp:revision>37</cp:revision>
  <dcterms:created xsi:type="dcterms:W3CDTF">2026-02-12T17:10:00Z</dcterms:created>
  <dcterms:modified xsi:type="dcterms:W3CDTF">2026-02-12T17:45:00Z</dcterms:modified>
</cp:coreProperties>
</file>