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BEE" w14:textId="77777777" w:rsidR="00040F0E" w:rsidRDefault="00040F0E">
      <w:pPr>
        <w:spacing w:after="0" w:line="240" w:lineRule="auto"/>
        <w:rPr>
          <w:rFonts w:ascii="CG Times" w:eastAsia="CG Times" w:hAnsi="CG Times" w:cs="CG Times"/>
        </w:rPr>
      </w:pPr>
    </w:p>
    <w:p w14:paraId="57EA7517" w14:textId="77777777" w:rsidR="00040F0E" w:rsidRDefault="00040F0E">
      <w:pPr>
        <w:spacing w:after="0" w:line="240" w:lineRule="auto"/>
        <w:rPr>
          <w:rFonts w:ascii="CG Times" w:eastAsia="CG Times" w:hAnsi="CG Times" w:cs="CG Times"/>
        </w:rPr>
      </w:pPr>
    </w:p>
    <w:p w14:paraId="589AE878" w14:textId="77777777" w:rsidR="00040F0E" w:rsidRDefault="00040F0E">
      <w:pPr>
        <w:spacing w:after="0" w:line="240" w:lineRule="auto"/>
        <w:rPr>
          <w:rFonts w:ascii="CG Times" w:eastAsia="CG Times" w:hAnsi="CG Times" w:cs="CG Times"/>
        </w:rPr>
      </w:pPr>
    </w:p>
    <w:p w14:paraId="49D519C3" w14:textId="77777777" w:rsidR="00040F0E" w:rsidRDefault="00040F0E">
      <w:pPr>
        <w:spacing w:after="0" w:line="240" w:lineRule="auto"/>
        <w:rPr>
          <w:rFonts w:ascii="CG Times" w:eastAsia="CG Times" w:hAnsi="CG Times" w:cs="CG Times"/>
        </w:rPr>
      </w:pPr>
    </w:p>
    <w:p w14:paraId="0F4A2356" w14:textId="77777777" w:rsidR="00040F0E" w:rsidRDefault="00000000">
      <w:pPr>
        <w:spacing w:after="0" w:line="240" w:lineRule="auto"/>
        <w:jc w:val="center"/>
        <w:rPr>
          <w:rFonts w:ascii="CG Times" w:eastAsia="CG Times" w:hAnsi="CG Times" w:cs="CG Times"/>
          <w:b/>
          <w:u w:val="single"/>
        </w:rPr>
      </w:pPr>
      <w:r>
        <w:rPr>
          <w:rFonts w:ascii="CG Times" w:eastAsia="CG Times" w:hAnsi="CG Times" w:cs="CG Times"/>
          <w:b/>
          <w:u w:val="single"/>
        </w:rPr>
        <w:t>Dennis P. Lockhart</w:t>
      </w:r>
    </w:p>
    <w:p w14:paraId="2A3A5763" w14:textId="77777777" w:rsidR="00040F0E" w:rsidRDefault="00040F0E">
      <w:pPr>
        <w:spacing w:after="0" w:line="240" w:lineRule="auto"/>
        <w:rPr>
          <w:rFonts w:ascii="CG Times" w:eastAsia="CG Times" w:hAnsi="CG Times" w:cs="CG Times"/>
        </w:rPr>
      </w:pPr>
    </w:p>
    <w:p w14:paraId="1B372CD6" w14:textId="77777777" w:rsidR="00040F0E" w:rsidRDefault="00000000">
      <w:pPr>
        <w:spacing w:after="0" w:line="240" w:lineRule="auto"/>
        <w:rPr>
          <w:rFonts w:ascii="CG Times" w:eastAsia="CG Times" w:hAnsi="CG Times" w:cs="CG Times"/>
        </w:rPr>
      </w:pPr>
      <w:r>
        <w:rPr>
          <w:rFonts w:ascii="CG Times" w:eastAsia="CG Times" w:hAnsi="CG Times" w:cs="CG Times"/>
        </w:rPr>
        <w:t>Dennis Lockhart’s career includes time in the private sector, academia, and government.</w:t>
      </w:r>
    </w:p>
    <w:p w14:paraId="2EBFC63D" w14:textId="77777777" w:rsidR="00040F0E" w:rsidRDefault="00040F0E">
      <w:pPr>
        <w:spacing w:after="0" w:line="240" w:lineRule="auto"/>
        <w:rPr>
          <w:rFonts w:ascii="CG Times" w:eastAsia="CG Times" w:hAnsi="CG Times" w:cs="CG Times"/>
        </w:rPr>
      </w:pPr>
    </w:p>
    <w:p w14:paraId="0E24EA5B" w14:textId="77777777" w:rsidR="00040F0E" w:rsidRDefault="00000000">
      <w:pPr>
        <w:spacing w:after="0" w:line="240" w:lineRule="auto"/>
        <w:rPr>
          <w:rFonts w:ascii="CG Times" w:eastAsia="CG Times" w:hAnsi="CG Times" w:cs="CG Times"/>
        </w:rPr>
      </w:pPr>
      <w:r>
        <w:rPr>
          <w:rFonts w:ascii="CG Times" w:eastAsia="CG Times" w:hAnsi="CG Times" w:cs="CG Times"/>
        </w:rPr>
        <w:t xml:space="preserve">From 2007 to 2017 he was president and CEO of the Federal Reserve Bank of Atlanta. In this role, Lockhart served on the Federal Reserve’s chief monetary policy body, the Federal Open Market Committee (FOMC). </w:t>
      </w:r>
    </w:p>
    <w:p w14:paraId="393F5085" w14:textId="77777777" w:rsidR="00040F0E" w:rsidRDefault="00040F0E">
      <w:pPr>
        <w:spacing w:after="0" w:line="240" w:lineRule="auto"/>
        <w:rPr>
          <w:rFonts w:ascii="CG Times" w:eastAsia="CG Times" w:hAnsi="CG Times" w:cs="CG Times"/>
        </w:rPr>
      </w:pPr>
    </w:p>
    <w:p w14:paraId="4D00BF47" w14:textId="0A0E370D" w:rsidR="00040F0E" w:rsidRDefault="00000000">
      <w:pPr>
        <w:spacing w:after="0" w:line="240" w:lineRule="auto"/>
        <w:rPr>
          <w:rFonts w:ascii="CG Times" w:eastAsia="CG Times" w:hAnsi="CG Times" w:cs="CG Times"/>
        </w:rPr>
      </w:pPr>
      <w:r>
        <w:rPr>
          <w:rFonts w:ascii="CG Times" w:eastAsia="CG Times" w:hAnsi="CG Times" w:cs="CG Times"/>
        </w:rPr>
        <w:t xml:space="preserve">He is currently a distinguished professor-of-the-practice in the Nunn School of International Affairs at Georgia Tech. He serves on a number of for-profit company boards and non-profit boards and advisory councils. He serves in an advisory role for </w:t>
      </w:r>
      <w:proofErr w:type="spellStart"/>
      <w:r>
        <w:rPr>
          <w:rFonts w:ascii="CG Times" w:eastAsia="CG Times" w:hAnsi="CG Times" w:cs="CG Times"/>
        </w:rPr>
        <w:t>Sante’Ventures</w:t>
      </w:r>
      <w:proofErr w:type="spellEnd"/>
      <w:r>
        <w:rPr>
          <w:rFonts w:ascii="CG Times" w:eastAsia="CG Times" w:hAnsi="CG Times" w:cs="CG Times"/>
        </w:rPr>
        <w:t xml:space="preserve"> and Market News International. </w:t>
      </w:r>
      <w:r w:rsidR="004053A3">
        <w:rPr>
          <w:rFonts w:ascii="CG Times" w:eastAsia="CG Times" w:hAnsi="CG Times" w:cs="CG Times"/>
        </w:rPr>
        <w:t xml:space="preserve">He chairs the Board of Advisors of the Johns Hopkins School of Advanced International Studies. </w:t>
      </w:r>
    </w:p>
    <w:p w14:paraId="30B6F324" w14:textId="77777777" w:rsidR="00040F0E" w:rsidRDefault="00040F0E">
      <w:pPr>
        <w:spacing w:after="0" w:line="240" w:lineRule="auto"/>
        <w:rPr>
          <w:rFonts w:ascii="CG Times" w:eastAsia="CG Times" w:hAnsi="CG Times" w:cs="CG Times"/>
        </w:rPr>
      </w:pPr>
    </w:p>
    <w:p w14:paraId="759A7894" w14:textId="77777777" w:rsidR="00040F0E" w:rsidRDefault="00000000">
      <w:pPr>
        <w:spacing w:after="0" w:line="240" w:lineRule="auto"/>
        <w:rPr>
          <w:rFonts w:ascii="CG Times" w:eastAsia="CG Times" w:hAnsi="CG Times" w:cs="CG Times"/>
        </w:rPr>
      </w:pPr>
      <w:r>
        <w:rPr>
          <w:rFonts w:ascii="CG Times" w:eastAsia="CG Times" w:hAnsi="CG Times" w:cs="CG Times"/>
        </w:rPr>
        <w:t xml:space="preserve">In 2017 and 2018, he spent a year as a senior fellow in the </w:t>
      </w:r>
      <w:proofErr w:type="spellStart"/>
      <w:r>
        <w:rPr>
          <w:rFonts w:ascii="CG Times" w:eastAsia="CG Times" w:hAnsi="CG Times" w:cs="CG Times"/>
        </w:rPr>
        <w:t>Mossavar</w:t>
      </w:r>
      <w:proofErr w:type="spellEnd"/>
      <w:r>
        <w:rPr>
          <w:rFonts w:ascii="CG Times" w:eastAsia="CG Times" w:hAnsi="CG Times" w:cs="CG Times"/>
        </w:rPr>
        <w:t xml:space="preserve">-Rahmani Center for Business and Government at the Harvard Kennedy School where he studied U.S. national infrastructure policy. </w:t>
      </w:r>
    </w:p>
    <w:p w14:paraId="4210B110" w14:textId="77777777" w:rsidR="00040F0E" w:rsidRDefault="00040F0E">
      <w:pPr>
        <w:spacing w:after="0" w:line="240" w:lineRule="auto"/>
        <w:rPr>
          <w:rFonts w:ascii="CG Times" w:eastAsia="CG Times" w:hAnsi="CG Times" w:cs="CG Times"/>
        </w:rPr>
      </w:pPr>
    </w:p>
    <w:p w14:paraId="156590DA" w14:textId="77777777" w:rsidR="00040F0E" w:rsidRDefault="00000000">
      <w:pPr>
        <w:spacing w:after="0" w:line="240" w:lineRule="auto"/>
        <w:rPr>
          <w:rFonts w:ascii="CG Times" w:eastAsia="CG Times" w:hAnsi="CG Times" w:cs="CG Times"/>
        </w:rPr>
      </w:pPr>
      <w:r>
        <w:rPr>
          <w:rFonts w:ascii="CG Times" w:eastAsia="CG Times" w:hAnsi="CG Times" w:cs="CG Times"/>
        </w:rPr>
        <w:t xml:space="preserve">Before becoming a central banker, Lockhart was a member of the faculty of Georgetown University’s Walsh School of Foreign Service where he chaired the </w:t>
      </w:r>
      <w:proofErr w:type="spellStart"/>
      <w:r>
        <w:rPr>
          <w:rFonts w:ascii="CG Times" w:eastAsia="CG Times" w:hAnsi="CG Times" w:cs="CG Times"/>
        </w:rPr>
        <w:t>Masters</w:t>
      </w:r>
      <w:proofErr w:type="spellEnd"/>
      <w:r>
        <w:rPr>
          <w:rFonts w:ascii="CG Times" w:eastAsia="CG Times" w:hAnsi="CG Times" w:cs="CG Times"/>
        </w:rPr>
        <w:t xml:space="preserve"> program concentrations in </w:t>
      </w:r>
      <w:r>
        <w:rPr>
          <w:rFonts w:ascii="CG Times" w:eastAsia="CG Times" w:hAnsi="CG Times" w:cs="CG Times"/>
          <w:i/>
        </w:rPr>
        <w:t>global commerce and finance</w:t>
      </w:r>
      <w:r>
        <w:rPr>
          <w:rFonts w:ascii="CG Times" w:eastAsia="CG Times" w:hAnsi="CG Times" w:cs="CG Times"/>
        </w:rPr>
        <w:t xml:space="preserve"> and </w:t>
      </w:r>
      <w:r>
        <w:rPr>
          <w:rFonts w:ascii="CG Times" w:eastAsia="CG Times" w:hAnsi="CG Times" w:cs="CG Times"/>
          <w:i/>
        </w:rPr>
        <w:t>international business–government relations</w:t>
      </w:r>
      <w:r>
        <w:rPr>
          <w:rFonts w:ascii="CG Times" w:eastAsia="CG Times" w:hAnsi="CG Times" w:cs="CG Times"/>
        </w:rPr>
        <w:t xml:space="preserve">.   He also was an adjunct professor at Johns Hopkins University’s School of Advanced International Studies. Simultaneous with these teaching roles, he was chairman of the Small Enterprise Assistance Funds, a sponsor of emerging markets private equity funds. </w:t>
      </w:r>
    </w:p>
    <w:p w14:paraId="7472AD18" w14:textId="77777777" w:rsidR="00040F0E" w:rsidRDefault="00040F0E">
      <w:pPr>
        <w:spacing w:after="0" w:line="240" w:lineRule="auto"/>
        <w:rPr>
          <w:rFonts w:ascii="CG Times" w:eastAsia="CG Times" w:hAnsi="CG Times" w:cs="CG Times"/>
        </w:rPr>
      </w:pPr>
    </w:p>
    <w:p w14:paraId="6E6770DF" w14:textId="77777777" w:rsidR="00040F0E" w:rsidRDefault="00000000">
      <w:pPr>
        <w:spacing w:after="0" w:line="240" w:lineRule="auto"/>
        <w:rPr>
          <w:rFonts w:ascii="CG Times" w:eastAsia="CG Times" w:hAnsi="CG Times" w:cs="CG Times"/>
        </w:rPr>
      </w:pPr>
      <w:r>
        <w:rPr>
          <w:rFonts w:ascii="CG Times" w:eastAsia="CG Times" w:hAnsi="CG Times" w:cs="CG Times"/>
        </w:rPr>
        <w:t xml:space="preserve">Earlier he was managing partner of a boutique private investment firm with activity in Africa and Latin America and president of Heller International Group, a Chicago-headquartered financial firm with activities in commercial finance in Europe, Asia, and Latin America.  In 2000, he chaired the Advisory Committee of the U.S. Export-Import Bank.  </w:t>
      </w:r>
    </w:p>
    <w:p w14:paraId="1161FE4B" w14:textId="77777777" w:rsidR="00040F0E" w:rsidRDefault="00040F0E">
      <w:pPr>
        <w:spacing w:after="0" w:line="240" w:lineRule="auto"/>
        <w:rPr>
          <w:rFonts w:ascii="CG Times" w:eastAsia="CG Times" w:hAnsi="CG Times" w:cs="CG Times"/>
        </w:rPr>
      </w:pPr>
    </w:p>
    <w:p w14:paraId="776550A5" w14:textId="77777777" w:rsidR="00040F0E" w:rsidRDefault="00000000">
      <w:pPr>
        <w:spacing w:after="0" w:line="240" w:lineRule="auto"/>
        <w:rPr>
          <w:rFonts w:ascii="CG Times" w:eastAsia="CG Times" w:hAnsi="CG Times" w:cs="CG Times"/>
        </w:rPr>
      </w:pPr>
      <w:r>
        <w:rPr>
          <w:rFonts w:ascii="CG Times" w:eastAsia="CG Times" w:hAnsi="CG Times" w:cs="CG Times"/>
        </w:rPr>
        <w:t>At the beginning of his career, Lockhart held various positions, both international and domestic, with Citicorp/Citibank (now Citigroup). He worked in Lebanon, Saudi Arabia, Greece, Iran, New York, and Atlanta.</w:t>
      </w:r>
    </w:p>
    <w:p w14:paraId="04D3BC23" w14:textId="77777777" w:rsidR="00040F0E" w:rsidRDefault="00040F0E">
      <w:pPr>
        <w:spacing w:after="0" w:line="240" w:lineRule="auto"/>
        <w:rPr>
          <w:rFonts w:ascii="CG Times" w:eastAsia="CG Times" w:hAnsi="CG Times" w:cs="CG Times"/>
        </w:rPr>
      </w:pPr>
    </w:p>
    <w:p w14:paraId="49E5374C" w14:textId="77777777" w:rsidR="00040F0E" w:rsidRDefault="00000000">
      <w:pPr>
        <w:spacing w:after="0" w:line="240" w:lineRule="auto"/>
        <w:rPr>
          <w:rFonts w:ascii="CG Times" w:eastAsia="CG Times" w:hAnsi="CG Times" w:cs="CG Times"/>
        </w:rPr>
      </w:pPr>
      <w:r>
        <w:rPr>
          <w:rFonts w:ascii="CG Times" w:eastAsia="CG Times" w:hAnsi="CG Times" w:cs="CG Times"/>
        </w:rPr>
        <w:t xml:space="preserve">Lockhart was born and grew up in California. He was educated at Stanford University and the Johns Hopkins University School of Advanced International Studies. He also attended the Senior Executive Program at the Sloan School of Management, Massachusetts Institute of Technology, and served as an officer in the U.S. Marine Corps Reserve.  He holds an honorary doctorate degree from Georgia State University. </w:t>
      </w:r>
    </w:p>
    <w:p w14:paraId="79873B5E" w14:textId="77777777" w:rsidR="00040F0E" w:rsidRDefault="00040F0E">
      <w:pPr>
        <w:spacing w:after="0" w:line="240" w:lineRule="auto"/>
        <w:rPr>
          <w:rFonts w:ascii="CG Times" w:eastAsia="CG Times" w:hAnsi="CG Times" w:cs="CG Times"/>
        </w:rPr>
      </w:pPr>
    </w:p>
    <w:p w14:paraId="53FD8068" w14:textId="77777777" w:rsidR="00040F0E" w:rsidRDefault="00040F0E">
      <w:pPr>
        <w:spacing w:after="0" w:line="240" w:lineRule="auto"/>
        <w:rPr>
          <w:rFonts w:ascii="CG Times" w:eastAsia="CG Times" w:hAnsi="CG Times" w:cs="CG Times"/>
        </w:rPr>
      </w:pPr>
    </w:p>
    <w:sectPr w:rsidR="00040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0F0E"/>
    <w:rsid w:val="00040F0E"/>
    <w:rsid w:val="004053A3"/>
    <w:rsid w:val="00F3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2D06"/>
  <w15:docId w15:val="{B7A059E3-9C28-40D6-B046-E0A37E2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Lockhart</cp:lastModifiedBy>
  <cp:revision>2</cp:revision>
  <dcterms:created xsi:type="dcterms:W3CDTF">2025-06-09T15:06:00Z</dcterms:created>
  <dcterms:modified xsi:type="dcterms:W3CDTF">2025-06-09T15:09:00Z</dcterms:modified>
</cp:coreProperties>
</file>