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1573" w14:textId="3E4FB02B" w:rsidR="00E53BA9" w:rsidRPr="000D420D" w:rsidRDefault="00C27E5F" w:rsidP="00E93172">
      <w:pPr>
        <w:pStyle w:val="TOCHeading"/>
        <w:spacing w:before="0" w:line="240" w:lineRule="auto"/>
        <w:jc w:val="center"/>
        <w:rPr>
          <w:rFonts w:ascii="Calibri" w:eastAsiaTheme="minorHAnsi" w:hAnsi="Calibri" w:cs="Calibri"/>
          <w:b/>
          <w:bCs/>
          <w:color w:val="auto"/>
          <w:sz w:val="28"/>
          <w:szCs w:val="28"/>
        </w:rPr>
      </w:pPr>
      <w:r w:rsidRPr="000D420D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 xml:space="preserve">Travis </w:t>
      </w:r>
      <w:r w:rsidR="00C94006" w:rsidRPr="000D420D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 xml:space="preserve">A. </w:t>
      </w:r>
      <w:r w:rsidRPr="000D420D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>Whetsell</w:t>
      </w:r>
      <w:r w:rsidR="00E53BA9" w:rsidRPr="000D420D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 xml:space="preserve"> </w:t>
      </w:r>
    </w:p>
    <w:p w14:paraId="0A2C5A73" w14:textId="46A5655C" w:rsidR="00C327A2" w:rsidRPr="000D420D" w:rsidRDefault="00C327A2" w:rsidP="00C327A2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D420D">
        <w:rPr>
          <w:rFonts w:ascii="Calibri" w:hAnsi="Calibri" w:cs="Calibri"/>
          <w:sz w:val="28"/>
          <w:szCs w:val="28"/>
        </w:rPr>
        <w:t>Curriculum Vitae</w:t>
      </w:r>
    </w:p>
    <w:p w14:paraId="05BDF5C5" w14:textId="102BEF22" w:rsidR="00E93172" w:rsidRPr="000D420D" w:rsidRDefault="002B6F60" w:rsidP="007064E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01</w:t>
      </w:r>
      <w:r w:rsidR="00A1715F" w:rsidRPr="000D420D"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>02</w:t>
      </w:r>
      <w:r w:rsidR="00A1715F" w:rsidRPr="000D420D">
        <w:rPr>
          <w:rFonts w:ascii="Calibri" w:hAnsi="Calibri" w:cs="Calibri"/>
          <w:sz w:val="28"/>
          <w:szCs w:val="28"/>
        </w:rPr>
        <w:t>/202</w:t>
      </w:r>
      <w:r>
        <w:rPr>
          <w:rFonts w:ascii="Calibri" w:hAnsi="Calibri" w:cs="Calibri"/>
          <w:sz w:val="28"/>
          <w:szCs w:val="28"/>
        </w:rPr>
        <w:t>6</w:t>
      </w:r>
    </w:p>
    <w:sdt>
      <w:sdtPr>
        <w:rPr>
          <w:rFonts w:ascii="Calibri" w:eastAsiaTheme="minorHAnsi" w:hAnsi="Calibri" w:cs="Calibri"/>
          <w:color w:val="auto"/>
          <w:sz w:val="22"/>
          <w:szCs w:val="22"/>
        </w:rPr>
        <w:id w:val="16728331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073354" w14:textId="1F47991B" w:rsidR="0002402E" w:rsidRPr="000D420D" w:rsidRDefault="0002402E" w:rsidP="007064EF">
          <w:pPr>
            <w:pStyle w:val="TOCHeading"/>
            <w:spacing w:before="0" w:line="240" w:lineRule="auto"/>
            <w:jc w:val="center"/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0D420D">
            <w:rPr>
              <w:rFonts w:ascii="Calibri" w:hAnsi="Calibri" w:cs="Calibri"/>
              <w:color w:val="000000" w:themeColor="text1"/>
              <w:sz w:val="22"/>
              <w:szCs w:val="22"/>
            </w:rPr>
            <w:t>Table of Contents</w:t>
          </w:r>
        </w:p>
        <w:p w14:paraId="3219BC58" w14:textId="2291CE74" w:rsidR="008B6940" w:rsidRPr="000D420D" w:rsidRDefault="0002402E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r w:rsidRPr="000D420D">
            <w:rPr>
              <w:rFonts w:ascii="Calibri" w:hAnsi="Calibri" w:cs="Calibri"/>
              <w:b/>
              <w:bCs/>
              <w:noProof/>
            </w:rPr>
            <w:fldChar w:fldCharType="begin"/>
          </w:r>
          <w:r w:rsidRPr="000D420D">
            <w:rPr>
              <w:rFonts w:ascii="Calibri" w:hAnsi="Calibri" w:cs="Calibri"/>
              <w:b/>
              <w:bCs/>
              <w:noProof/>
            </w:rPr>
            <w:instrText xml:space="preserve"> TOC \o "1-3" \h \z \u </w:instrText>
          </w:r>
          <w:r w:rsidRPr="000D420D">
            <w:rPr>
              <w:rFonts w:ascii="Calibri" w:hAnsi="Calibri" w:cs="Calibri"/>
              <w:b/>
              <w:bCs/>
              <w:noProof/>
            </w:rPr>
            <w:fldChar w:fldCharType="separate"/>
          </w:r>
          <w:hyperlink w:anchor="_Toc1732408" w:history="1">
            <w:r w:rsidR="008B6940" w:rsidRPr="000D420D">
              <w:rPr>
                <w:rStyle w:val="Hyperlink"/>
                <w:rFonts w:ascii="Calibri" w:hAnsi="Calibri" w:cs="Calibri"/>
                <w:noProof/>
              </w:rPr>
              <w:t>I.</w:t>
            </w:r>
            <w:r w:rsidR="008B6940" w:rsidRPr="000D420D">
              <w:rPr>
                <w:rFonts w:ascii="Calibri" w:eastAsiaTheme="minorEastAsia" w:hAnsi="Calibri" w:cs="Calibri"/>
                <w:noProof/>
              </w:rPr>
              <w:tab/>
            </w:r>
            <w:r w:rsidR="008B6940" w:rsidRPr="000D420D">
              <w:rPr>
                <w:rStyle w:val="Hyperlink"/>
                <w:rFonts w:ascii="Calibri" w:hAnsi="Calibri" w:cs="Calibri"/>
                <w:noProof/>
              </w:rPr>
              <w:t>Earned Degrees</w:t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tab/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instrText xml:space="preserve"> PAGEREF _Toc1732408 \h </w:instrText>
            </w:r>
            <w:r w:rsidR="008B6940" w:rsidRPr="000D420D">
              <w:rPr>
                <w:rFonts w:ascii="Calibri" w:hAnsi="Calibri" w:cs="Calibri"/>
                <w:noProof/>
                <w:webHidden/>
              </w:rPr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t>1</w:t>
            </w:r>
            <w:r w:rsidR="008B6940"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05B378A" w14:textId="3F00324F" w:rsidR="008B6940" w:rsidRPr="000D420D" w:rsidRDefault="008B6940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09" w:history="1">
            <w:r w:rsidRPr="000D420D">
              <w:rPr>
                <w:rStyle w:val="Hyperlink"/>
                <w:rFonts w:ascii="Calibri" w:hAnsi="Calibri" w:cs="Calibri"/>
                <w:noProof/>
              </w:rPr>
              <w:t>II.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Employment History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_Toc1732409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1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66E6C1E" w14:textId="39D39061" w:rsidR="008B6940" w:rsidRPr="000D420D" w:rsidRDefault="008B6940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0" w:history="1">
            <w:r w:rsidRPr="000D420D">
              <w:rPr>
                <w:rStyle w:val="Hyperlink"/>
                <w:rFonts w:ascii="Calibri" w:hAnsi="Calibri" w:cs="Calibri"/>
                <w:noProof/>
              </w:rPr>
              <w:t>III.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Honors and Awards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_Toc1732410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1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536A393" w14:textId="65280F28" w:rsidR="008B6940" w:rsidRPr="000D420D" w:rsidRDefault="008B6940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1" w:history="1">
            <w:r w:rsidRPr="000D420D">
              <w:rPr>
                <w:rStyle w:val="Hyperlink"/>
                <w:rFonts w:ascii="Calibri" w:hAnsi="Calibri" w:cs="Calibri"/>
                <w:noProof/>
              </w:rPr>
              <w:t>IV.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Research, Scholarship, and Creative Activities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_Toc1732411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1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C2E0EBB" w14:textId="042FAFD8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2" w:history="1">
            <w:r w:rsidRPr="000D420D">
              <w:rPr>
                <w:rStyle w:val="Hyperlink"/>
                <w:rFonts w:ascii="Calibri" w:hAnsi="Calibri" w:cs="Calibri"/>
                <w:noProof/>
              </w:rPr>
              <w:t xml:space="preserve">A. 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Published Books, Book Chapters, and Edited Volumes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_Toc1732412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1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F7C49E" w14:textId="2A5E20AF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3" w:history="1">
            <w:r w:rsidRPr="000D420D">
              <w:rPr>
                <w:rStyle w:val="Hyperlink"/>
                <w:rFonts w:ascii="Calibri" w:hAnsi="Calibri" w:cs="Calibri"/>
                <w:noProof/>
              </w:rPr>
              <w:t>B.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Refereed Publications and Submitted Articles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_Toc1732413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1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53ED371" w14:textId="770F047F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4" w:history="1">
            <w:r w:rsidRPr="000D420D">
              <w:rPr>
                <w:rStyle w:val="Hyperlink"/>
                <w:rFonts w:ascii="Calibri" w:hAnsi="Calibri" w:cs="Calibri"/>
                <w:noProof/>
              </w:rPr>
              <w:t>C.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Other Publications and Creative Products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_Toc1732414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2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425B0F" w14:textId="068F40FA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5" w:history="1">
            <w:r w:rsidRPr="000D420D">
              <w:rPr>
                <w:rStyle w:val="Hyperlink"/>
                <w:rFonts w:ascii="Calibri" w:hAnsi="Calibri" w:cs="Calibri"/>
                <w:noProof/>
              </w:rPr>
              <w:t>D.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Presentations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_Toc1732415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2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AAC3374" w14:textId="0F8269B0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6" w:history="1">
            <w:r w:rsidRPr="000D420D">
              <w:rPr>
                <w:rStyle w:val="Hyperlink"/>
                <w:rFonts w:ascii="Calibri" w:hAnsi="Calibri" w:cs="Calibri"/>
                <w:noProof/>
              </w:rPr>
              <w:t>E.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Grants and Contracts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_Toc1732416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2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B3EBD49" w14:textId="550D928E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7" w:history="1">
            <w:r w:rsidRPr="000D420D">
              <w:rPr>
                <w:rStyle w:val="Hyperlink"/>
                <w:rFonts w:ascii="Calibri" w:hAnsi="Calibri" w:cs="Calibri"/>
                <w:noProof/>
              </w:rPr>
              <w:t>F.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Other Scholarly and Creative Accomplishments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_Toc1732417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2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0F072AF" w14:textId="5957758C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8" w:history="1">
            <w:r w:rsidRPr="000D420D">
              <w:rPr>
                <w:rStyle w:val="Hyperlink"/>
                <w:rFonts w:ascii="Calibri" w:hAnsi="Calibri" w:cs="Calibri"/>
                <w:noProof/>
              </w:rPr>
              <w:t xml:space="preserve">G.  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Societal and Policy Impacts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_Toc1732418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2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36C8341" w14:textId="43836B84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19" w:history="1">
            <w:r w:rsidRPr="000D420D">
              <w:rPr>
                <w:rStyle w:val="Hyperlink"/>
                <w:rFonts w:ascii="Calibri" w:hAnsi="Calibri" w:cs="Calibri"/>
                <w:noProof/>
              </w:rPr>
              <w:t>H.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Other Professional Activities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_Toc1732419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3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F45317" w14:textId="225B23B5" w:rsidR="008B6940" w:rsidRPr="000D420D" w:rsidRDefault="008B6940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0" w:history="1">
            <w:r w:rsidRPr="000D420D">
              <w:rPr>
                <w:rStyle w:val="Hyperlink"/>
                <w:rFonts w:ascii="Calibri" w:hAnsi="Calibri" w:cs="Calibri"/>
                <w:noProof/>
              </w:rPr>
              <w:t>V.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Education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_Toc1732420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3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C248A93" w14:textId="2BC517F5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1" w:history="1">
            <w:r w:rsidRPr="000D420D">
              <w:rPr>
                <w:rStyle w:val="Hyperlink"/>
                <w:rFonts w:ascii="Calibri" w:hAnsi="Calibri" w:cs="Calibri"/>
                <w:noProof/>
              </w:rPr>
              <w:t>A.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Courses Taught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_Toc1732421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3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0E4EE7C" w14:textId="166EA0A7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2" w:history="1">
            <w:r w:rsidRPr="000D420D">
              <w:rPr>
                <w:rStyle w:val="Hyperlink"/>
                <w:rFonts w:ascii="Calibri" w:hAnsi="Calibri" w:cs="Calibri"/>
                <w:noProof/>
              </w:rPr>
              <w:t>B.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Individual Student Guidance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_Toc1732422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3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99DF705" w14:textId="58AAECE8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3" w:history="1">
            <w:r w:rsidRPr="000D420D">
              <w:rPr>
                <w:rStyle w:val="Hyperlink"/>
                <w:rFonts w:ascii="Calibri" w:hAnsi="Calibri" w:cs="Calibri"/>
                <w:noProof/>
              </w:rPr>
              <w:t>C.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Educational Innovations and Other Contributions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_Toc1732423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3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C1A4AD7" w14:textId="3890EDD2" w:rsidR="008B6940" w:rsidRPr="000D420D" w:rsidRDefault="008B6940" w:rsidP="00060A08">
          <w:pPr>
            <w:pStyle w:val="TOC2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4" w:history="1">
            <w:r w:rsidRPr="000D420D">
              <w:rPr>
                <w:rStyle w:val="Hyperlink"/>
                <w:rFonts w:ascii="Calibri" w:hAnsi="Calibri" w:cs="Calibri"/>
                <w:noProof/>
              </w:rPr>
              <w:t>VI.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Service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_Toc1732424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4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7B5F3A6" w14:textId="28DD91FF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5" w:history="1">
            <w:r w:rsidRPr="000D420D">
              <w:rPr>
                <w:rStyle w:val="Hyperlink"/>
                <w:rFonts w:ascii="Calibri" w:hAnsi="Calibri" w:cs="Calibri"/>
                <w:noProof/>
              </w:rPr>
              <w:t>A.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Professional Contributions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_Toc1732425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4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A50DD1B" w14:textId="77C3F32A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6" w:history="1">
            <w:r w:rsidRPr="000D420D">
              <w:rPr>
                <w:rStyle w:val="Hyperlink"/>
                <w:rFonts w:ascii="Calibri" w:hAnsi="Calibri" w:cs="Calibri"/>
                <w:noProof/>
              </w:rPr>
              <w:t xml:space="preserve">B. 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Public and Community Service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_Toc1732426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4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B3F1851" w14:textId="1013203B" w:rsidR="008B6940" w:rsidRPr="000D420D" w:rsidRDefault="008B6940" w:rsidP="00060A08">
          <w:pPr>
            <w:pStyle w:val="TOC3"/>
            <w:spacing w:after="200"/>
            <w:rPr>
              <w:rFonts w:ascii="Calibri" w:eastAsiaTheme="minorEastAsia" w:hAnsi="Calibri" w:cs="Calibri"/>
              <w:noProof/>
            </w:rPr>
          </w:pPr>
          <w:hyperlink w:anchor="_Toc1732427" w:history="1">
            <w:r w:rsidRPr="000D420D">
              <w:rPr>
                <w:rStyle w:val="Hyperlink"/>
                <w:rFonts w:ascii="Calibri" w:hAnsi="Calibri" w:cs="Calibri"/>
                <w:noProof/>
              </w:rPr>
              <w:t>C.</w:t>
            </w:r>
            <w:r w:rsidRPr="000D420D">
              <w:rPr>
                <w:rFonts w:ascii="Calibri" w:eastAsiaTheme="minorEastAsia" w:hAnsi="Calibri" w:cs="Calibri"/>
                <w:noProof/>
              </w:rPr>
              <w:tab/>
            </w:r>
            <w:r w:rsidRPr="000D420D">
              <w:rPr>
                <w:rStyle w:val="Hyperlink"/>
                <w:rFonts w:ascii="Calibri" w:hAnsi="Calibri" w:cs="Calibri"/>
                <w:noProof/>
              </w:rPr>
              <w:t>Institute Contributions</w:t>
            </w:r>
            <w:r w:rsidRPr="000D420D">
              <w:rPr>
                <w:rFonts w:ascii="Calibri" w:hAnsi="Calibri" w:cs="Calibri"/>
                <w:noProof/>
                <w:webHidden/>
              </w:rPr>
              <w:tab/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0D420D">
              <w:rPr>
                <w:rFonts w:ascii="Calibri" w:hAnsi="Calibri" w:cs="Calibri"/>
                <w:noProof/>
                <w:webHidden/>
              </w:rPr>
              <w:instrText xml:space="preserve"> PAGEREF _Toc1732427 \h </w:instrText>
            </w:r>
            <w:r w:rsidRPr="000D420D">
              <w:rPr>
                <w:rFonts w:ascii="Calibri" w:hAnsi="Calibri" w:cs="Calibri"/>
                <w:noProof/>
                <w:webHidden/>
              </w:rPr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0D420D">
              <w:rPr>
                <w:rFonts w:ascii="Calibri" w:hAnsi="Calibri" w:cs="Calibri"/>
                <w:noProof/>
                <w:webHidden/>
              </w:rPr>
              <w:t>4</w:t>
            </w:r>
            <w:r w:rsidRPr="000D420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249097C" w14:textId="6CC08E23" w:rsidR="0002402E" w:rsidRPr="000D420D" w:rsidRDefault="0002402E" w:rsidP="00060A08">
          <w:pPr>
            <w:rPr>
              <w:rFonts w:ascii="Calibri" w:hAnsi="Calibri" w:cs="Calibri"/>
            </w:rPr>
          </w:pPr>
          <w:r w:rsidRPr="000D420D">
            <w:rPr>
              <w:rFonts w:ascii="Calibri" w:hAnsi="Calibri" w:cs="Calibri"/>
              <w:b/>
              <w:bCs/>
              <w:noProof/>
            </w:rPr>
            <w:fldChar w:fldCharType="end"/>
          </w:r>
        </w:p>
      </w:sdtContent>
    </w:sdt>
    <w:p w14:paraId="65AB9755" w14:textId="77777777" w:rsidR="0002402E" w:rsidRPr="000D420D" w:rsidRDefault="0002402E" w:rsidP="00060A08">
      <w:pPr>
        <w:rPr>
          <w:rFonts w:ascii="Calibri" w:hAnsi="Calibri" w:cs="Calibri"/>
          <w:b/>
          <w:bCs/>
          <w:smallCaps/>
        </w:rPr>
        <w:sectPr w:rsidR="0002402E" w:rsidRPr="000D420D" w:rsidSect="00046F95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9230C8" w14:textId="77777777" w:rsidR="00450F9A" w:rsidRPr="000D420D" w:rsidRDefault="00450F9A" w:rsidP="002D434E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line="240" w:lineRule="auto"/>
        <w:rPr>
          <w:rFonts w:ascii="Calibri" w:hAnsi="Calibri" w:cs="Calibri"/>
          <w:b/>
          <w:bCs/>
        </w:rPr>
      </w:pPr>
    </w:p>
    <w:p w14:paraId="6887B01A" w14:textId="77777777" w:rsidR="00DC2D45" w:rsidRPr="000D420D" w:rsidRDefault="00DC2D45" w:rsidP="002D434E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line="240" w:lineRule="auto"/>
        <w:rPr>
          <w:rFonts w:ascii="Calibri" w:hAnsi="Calibri" w:cs="Calibri"/>
          <w:b/>
          <w:bCs/>
        </w:rPr>
      </w:pPr>
    </w:p>
    <w:p w14:paraId="45BAEE24" w14:textId="77777777" w:rsidR="001725EB" w:rsidRPr="000D420D" w:rsidRDefault="001725EB" w:rsidP="001725EB">
      <w:pPr>
        <w:pStyle w:val="TOCHeading"/>
        <w:spacing w:before="0" w:line="240" w:lineRule="auto"/>
        <w:jc w:val="center"/>
        <w:rPr>
          <w:rFonts w:ascii="Calibri" w:eastAsiaTheme="minorHAnsi" w:hAnsi="Calibri" w:cs="Calibri"/>
          <w:b/>
          <w:bCs/>
          <w:color w:val="auto"/>
          <w:sz w:val="28"/>
          <w:szCs w:val="28"/>
        </w:rPr>
      </w:pPr>
      <w:bookmarkStart w:id="0" w:name="_Toc1732408"/>
      <w:r w:rsidRPr="000D420D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 xml:space="preserve">Travis A. Whetsell </w:t>
      </w:r>
    </w:p>
    <w:p w14:paraId="1C68B05C" w14:textId="364F95CF" w:rsidR="001725EB" w:rsidRPr="000D420D" w:rsidRDefault="001725EB" w:rsidP="001725EB">
      <w:pPr>
        <w:pStyle w:val="TOCHeading"/>
        <w:spacing w:before="0" w:line="240" w:lineRule="auto"/>
        <w:jc w:val="center"/>
        <w:rPr>
          <w:rFonts w:ascii="Calibri" w:eastAsiaTheme="minorHAnsi" w:hAnsi="Calibri" w:cs="Calibri"/>
          <w:color w:val="auto"/>
          <w:sz w:val="28"/>
          <w:szCs w:val="28"/>
        </w:rPr>
      </w:pPr>
      <w:r w:rsidRPr="000D420D">
        <w:rPr>
          <w:rFonts w:ascii="Calibri" w:eastAsiaTheme="minorHAnsi" w:hAnsi="Calibri" w:cs="Calibri"/>
          <w:color w:val="auto"/>
          <w:sz w:val="28"/>
          <w:szCs w:val="28"/>
        </w:rPr>
        <w:t>Assistant Professor</w:t>
      </w:r>
    </w:p>
    <w:p w14:paraId="095F61CE" w14:textId="0E6A762F" w:rsidR="001725EB" w:rsidRPr="000D420D" w:rsidRDefault="00F829F0" w:rsidP="00F829F0">
      <w:pPr>
        <w:jc w:val="center"/>
        <w:rPr>
          <w:rFonts w:ascii="Calibri" w:hAnsi="Calibri" w:cs="Calibri"/>
          <w:sz w:val="28"/>
          <w:szCs w:val="28"/>
        </w:rPr>
      </w:pPr>
      <w:r w:rsidRPr="000D420D">
        <w:rPr>
          <w:rFonts w:ascii="Calibri" w:hAnsi="Calibri" w:cs="Calibri"/>
          <w:sz w:val="28"/>
          <w:szCs w:val="28"/>
        </w:rPr>
        <w:t>School of Public Policy</w:t>
      </w:r>
    </w:p>
    <w:p w14:paraId="6D03F6FC" w14:textId="461C75CA" w:rsidR="00450F9A" w:rsidRPr="000D420D" w:rsidRDefault="00450F9A" w:rsidP="00060A08">
      <w:pPr>
        <w:pStyle w:val="Heading2"/>
        <w:spacing w:before="0" w:after="200"/>
        <w:rPr>
          <w:rFonts w:ascii="Calibri" w:hAnsi="Calibri" w:cs="Calibri"/>
        </w:rPr>
      </w:pPr>
      <w:r w:rsidRPr="000D420D">
        <w:rPr>
          <w:rFonts w:ascii="Calibri" w:hAnsi="Calibri" w:cs="Calibri"/>
        </w:rPr>
        <w:t>I.</w:t>
      </w:r>
      <w:r w:rsidR="00845351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Earned Degrees</w:t>
      </w:r>
      <w:bookmarkEnd w:id="0"/>
    </w:p>
    <w:p w14:paraId="4F228B5F" w14:textId="73319457" w:rsidR="00060A08" w:rsidRPr="000D420D" w:rsidRDefault="00432A8D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Ph.D.</w:t>
      </w:r>
      <w:r w:rsidR="00132887" w:rsidRPr="000D420D">
        <w:rPr>
          <w:rFonts w:ascii="Calibri" w:hAnsi="Calibri" w:cs="Calibri"/>
        </w:rPr>
        <w:t xml:space="preserve">, </w:t>
      </w:r>
      <w:r w:rsidR="0052690B" w:rsidRPr="000D420D">
        <w:rPr>
          <w:rFonts w:ascii="Calibri" w:hAnsi="Calibri" w:cs="Calibri"/>
        </w:rPr>
        <w:t>2017</w:t>
      </w:r>
      <w:r w:rsidR="00132887" w:rsidRPr="000D420D">
        <w:rPr>
          <w:rFonts w:ascii="Calibri" w:hAnsi="Calibri" w:cs="Calibri"/>
        </w:rPr>
        <w:t xml:space="preserve">, </w:t>
      </w:r>
      <w:r w:rsidRPr="000D420D">
        <w:rPr>
          <w:rFonts w:ascii="Calibri" w:hAnsi="Calibri" w:cs="Calibri"/>
        </w:rPr>
        <w:t xml:space="preserve">Public Policy and Management, </w:t>
      </w:r>
      <w:r w:rsidR="00793059" w:rsidRPr="000D420D">
        <w:rPr>
          <w:rFonts w:ascii="Calibri" w:hAnsi="Calibri" w:cs="Calibri"/>
        </w:rPr>
        <w:t xml:space="preserve">John Glenn College of Public Affairs, </w:t>
      </w:r>
      <w:r w:rsidRPr="000D420D">
        <w:rPr>
          <w:rFonts w:ascii="Calibri" w:hAnsi="Calibri" w:cs="Calibri"/>
        </w:rPr>
        <w:t xml:space="preserve">The Ohio State University, </w:t>
      </w:r>
      <w:r w:rsidR="00887C63" w:rsidRPr="000D420D">
        <w:rPr>
          <w:rFonts w:ascii="Calibri" w:hAnsi="Calibri" w:cs="Calibri"/>
        </w:rPr>
        <w:t>Columbus, Ohio</w:t>
      </w:r>
    </w:p>
    <w:p w14:paraId="3029E59D" w14:textId="398C5BA3" w:rsidR="00391617" w:rsidRPr="000D420D" w:rsidRDefault="00432A8D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M.P.A.</w:t>
      </w:r>
      <w:r w:rsidR="00132887" w:rsidRPr="000D420D">
        <w:rPr>
          <w:rFonts w:ascii="Calibri" w:hAnsi="Calibri" w:cs="Calibri"/>
        </w:rPr>
        <w:t xml:space="preserve">, 2011, </w:t>
      </w:r>
      <w:r w:rsidR="0060219E" w:rsidRPr="000D420D">
        <w:rPr>
          <w:rFonts w:ascii="Calibri" w:hAnsi="Calibri" w:cs="Calibri"/>
        </w:rPr>
        <w:t xml:space="preserve">Public Administration, </w:t>
      </w:r>
      <w:r w:rsidRPr="000D420D">
        <w:rPr>
          <w:rFonts w:ascii="Calibri" w:hAnsi="Calibri" w:cs="Calibri"/>
        </w:rPr>
        <w:t>Texas State University</w:t>
      </w:r>
      <w:r w:rsidR="00060A08" w:rsidRPr="000D420D">
        <w:rPr>
          <w:rFonts w:ascii="Calibri" w:hAnsi="Calibri" w:cs="Calibri"/>
        </w:rPr>
        <w:t>,</w:t>
      </w:r>
      <w:r w:rsidR="00887C63" w:rsidRPr="000D420D">
        <w:rPr>
          <w:rFonts w:ascii="Calibri" w:hAnsi="Calibri" w:cs="Calibri"/>
        </w:rPr>
        <w:t xml:space="preserve"> San Marcos, Texas</w:t>
      </w:r>
    </w:p>
    <w:p w14:paraId="0FB78902" w14:textId="503597D8" w:rsidR="00450F9A" w:rsidRPr="000D420D" w:rsidRDefault="00432A8D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B.A.</w:t>
      </w:r>
      <w:r w:rsidR="00132887" w:rsidRPr="000D420D">
        <w:rPr>
          <w:rFonts w:ascii="Calibri" w:hAnsi="Calibri" w:cs="Calibri"/>
        </w:rPr>
        <w:t>, 2006,</w:t>
      </w:r>
      <w:r w:rsidRPr="000D420D">
        <w:rPr>
          <w:rFonts w:ascii="Calibri" w:hAnsi="Calibri" w:cs="Calibri"/>
        </w:rPr>
        <w:t xml:space="preserve"> Political Science, Texas State University</w:t>
      </w:r>
      <w:r w:rsidR="00060A08" w:rsidRPr="000D420D">
        <w:rPr>
          <w:rFonts w:ascii="Calibri" w:hAnsi="Calibri" w:cs="Calibri"/>
        </w:rPr>
        <w:t xml:space="preserve">, </w:t>
      </w:r>
      <w:r w:rsidR="00887C63" w:rsidRPr="000D420D">
        <w:rPr>
          <w:rFonts w:ascii="Calibri" w:hAnsi="Calibri" w:cs="Calibri"/>
        </w:rPr>
        <w:t>San Marcos, Texas</w:t>
      </w:r>
    </w:p>
    <w:p w14:paraId="69CE1BEA" w14:textId="3F9555AB" w:rsidR="00450F9A" w:rsidRPr="000D420D" w:rsidRDefault="00450F9A" w:rsidP="00060A08">
      <w:pPr>
        <w:pStyle w:val="Heading2"/>
        <w:spacing w:before="0" w:after="200"/>
        <w:rPr>
          <w:rFonts w:ascii="Calibri" w:hAnsi="Calibri" w:cs="Calibri"/>
        </w:rPr>
      </w:pPr>
      <w:bookmarkStart w:id="1" w:name="_Toc1732409"/>
      <w:r w:rsidRPr="000D420D">
        <w:rPr>
          <w:rFonts w:ascii="Calibri" w:hAnsi="Calibri" w:cs="Calibri"/>
        </w:rPr>
        <w:t>II.</w:t>
      </w:r>
      <w:r w:rsidR="00845351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Employment History</w:t>
      </w:r>
      <w:bookmarkEnd w:id="1"/>
    </w:p>
    <w:p w14:paraId="0319FEDA" w14:textId="38522548" w:rsidR="00391617" w:rsidRPr="000D420D" w:rsidRDefault="00A92DE2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Fall </w:t>
      </w:r>
      <w:r w:rsidR="0060219E" w:rsidRPr="000D420D">
        <w:rPr>
          <w:rFonts w:ascii="Calibri" w:hAnsi="Calibri" w:cs="Calibri"/>
        </w:rPr>
        <w:t>2022</w:t>
      </w:r>
      <w:r w:rsidRPr="000D420D">
        <w:rPr>
          <w:rFonts w:ascii="Calibri" w:hAnsi="Calibri" w:cs="Calibri"/>
        </w:rPr>
        <w:t xml:space="preserve"> </w:t>
      </w:r>
      <w:r w:rsidR="0060219E" w:rsidRPr="000D420D">
        <w:rPr>
          <w:rFonts w:ascii="Calibri" w:hAnsi="Calibri" w:cs="Calibri"/>
        </w:rPr>
        <w:t>-</w:t>
      </w:r>
      <w:r w:rsidRPr="000D420D">
        <w:rPr>
          <w:rFonts w:ascii="Calibri" w:hAnsi="Calibri" w:cs="Calibri"/>
        </w:rPr>
        <w:t xml:space="preserve"> </w:t>
      </w:r>
      <w:r w:rsidR="0060219E" w:rsidRPr="000D420D">
        <w:rPr>
          <w:rFonts w:ascii="Calibri" w:hAnsi="Calibri" w:cs="Calibri"/>
        </w:rPr>
        <w:t xml:space="preserve">Present, </w:t>
      </w:r>
      <w:r w:rsidR="00432A8D" w:rsidRPr="000D420D">
        <w:rPr>
          <w:rFonts w:ascii="Calibri" w:hAnsi="Calibri" w:cs="Calibri"/>
        </w:rPr>
        <w:t>Assistant Professor, School of Public Policy, Georgia Institute of Technology</w:t>
      </w:r>
      <w:r w:rsidR="00196F9F" w:rsidRPr="000D420D">
        <w:rPr>
          <w:rFonts w:ascii="Calibri" w:hAnsi="Calibri" w:cs="Calibri"/>
        </w:rPr>
        <w:t xml:space="preserve">, </w:t>
      </w:r>
      <w:r w:rsidR="00887C63" w:rsidRPr="000D420D">
        <w:rPr>
          <w:rFonts w:ascii="Calibri" w:hAnsi="Calibri" w:cs="Calibri"/>
        </w:rPr>
        <w:t>Atlanta, Georgia</w:t>
      </w:r>
    </w:p>
    <w:p w14:paraId="1DFF3FEF" w14:textId="6ACFBBB2" w:rsidR="00391617" w:rsidRPr="000D420D" w:rsidRDefault="00A92DE2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Fall </w:t>
      </w:r>
      <w:r w:rsidR="0060219E" w:rsidRPr="000D420D">
        <w:rPr>
          <w:rFonts w:ascii="Calibri" w:hAnsi="Calibri" w:cs="Calibri"/>
        </w:rPr>
        <w:t>2018</w:t>
      </w:r>
      <w:r w:rsidRPr="000D420D">
        <w:rPr>
          <w:rFonts w:ascii="Calibri" w:hAnsi="Calibri" w:cs="Calibri"/>
        </w:rPr>
        <w:t xml:space="preserve"> </w:t>
      </w:r>
      <w:r w:rsidR="0060219E" w:rsidRPr="000D420D">
        <w:rPr>
          <w:rFonts w:ascii="Calibri" w:hAnsi="Calibri" w:cs="Calibri"/>
        </w:rPr>
        <w:t>-</w:t>
      </w:r>
      <w:r w:rsidRPr="000D420D">
        <w:rPr>
          <w:rFonts w:ascii="Calibri" w:hAnsi="Calibri" w:cs="Calibri"/>
        </w:rPr>
        <w:t xml:space="preserve"> Spring </w:t>
      </w:r>
      <w:r w:rsidR="0060219E" w:rsidRPr="000D420D">
        <w:rPr>
          <w:rFonts w:ascii="Calibri" w:hAnsi="Calibri" w:cs="Calibri"/>
        </w:rPr>
        <w:t xml:space="preserve">2022, </w:t>
      </w:r>
      <w:r w:rsidR="00432A8D" w:rsidRPr="000D420D">
        <w:rPr>
          <w:rFonts w:ascii="Calibri" w:hAnsi="Calibri" w:cs="Calibri"/>
        </w:rPr>
        <w:t xml:space="preserve">Assistant Professor, Department of Public Policy and Administration, </w:t>
      </w:r>
      <w:r w:rsidR="00391617" w:rsidRPr="000D420D">
        <w:rPr>
          <w:rFonts w:ascii="Calibri" w:hAnsi="Calibri" w:cs="Calibri"/>
        </w:rPr>
        <w:t xml:space="preserve">School of International and Public Affairs, </w:t>
      </w:r>
      <w:r w:rsidR="00432A8D" w:rsidRPr="000D420D">
        <w:rPr>
          <w:rFonts w:ascii="Calibri" w:hAnsi="Calibri" w:cs="Calibri"/>
        </w:rPr>
        <w:t>Florida International University</w:t>
      </w:r>
      <w:r w:rsidR="00196F9F" w:rsidRPr="000D420D">
        <w:rPr>
          <w:rFonts w:ascii="Calibri" w:hAnsi="Calibri" w:cs="Calibri"/>
        </w:rPr>
        <w:t xml:space="preserve">, </w:t>
      </w:r>
      <w:r w:rsidR="00887C63" w:rsidRPr="000D420D">
        <w:rPr>
          <w:rFonts w:ascii="Calibri" w:hAnsi="Calibri" w:cs="Calibri"/>
        </w:rPr>
        <w:t>Miami, Florida</w:t>
      </w:r>
    </w:p>
    <w:p w14:paraId="53344667" w14:textId="3E6095B9" w:rsidR="008E3B02" w:rsidRPr="000D420D" w:rsidRDefault="00A92DE2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Fall </w:t>
      </w:r>
      <w:r w:rsidR="008E3B02" w:rsidRPr="000D420D">
        <w:rPr>
          <w:rFonts w:ascii="Calibri" w:hAnsi="Calibri" w:cs="Calibri"/>
        </w:rPr>
        <w:t>2017</w:t>
      </w:r>
      <w:r w:rsidRPr="000D420D">
        <w:rPr>
          <w:rFonts w:ascii="Calibri" w:hAnsi="Calibri" w:cs="Calibri"/>
        </w:rPr>
        <w:t xml:space="preserve"> </w:t>
      </w:r>
      <w:r w:rsidR="008E3B02" w:rsidRPr="000D420D">
        <w:rPr>
          <w:rFonts w:ascii="Calibri" w:hAnsi="Calibri" w:cs="Calibri"/>
        </w:rPr>
        <w:t>-</w:t>
      </w:r>
      <w:r w:rsidRPr="000D420D">
        <w:rPr>
          <w:rFonts w:ascii="Calibri" w:hAnsi="Calibri" w:cs="Calibri"/>
        </w:rPr>
        <w:t xml:space="preserve"> Spring </w:t>
      </w:r>
      <w:r w:rsidR="008E3B02" w:rsidRPr="000D420D">
        <w:rPr>
          <w:rFonts w:ascii="Calibri" w:hAnsi="Calibri" w:cs="Calibri"/>
        </w:rPr>
        <w:t>2018, Visiting Assistant Professor, Department of Public Policy and Administration, School of International and Public Affairs, Florida International University</w:t>
      </w:r>
    </w:p>
    <w:p w14:paraId="50C93CF4" w14:textId="2D414B0F" w:rsidR="008E3B02" w:rsidRPr="000D420D" w:rsidRDefault="00A92DE2" w:rsidP="00E84928">
      <w:pPr>
        <w:numPr>
          <w:ilvl w:val="12"/>
          <w:numId w:val="0"/>
        </w:numPr>
        <w:spacing w:line="240" w:lineRule="auto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Spring 2017, </w:t>
      </w:r>
      <w:r w:rsidR="008E3B02" w:rsidRPr="000D420D">
        <w:rPr>
          <w:rFonts w:ascii="Calibri" w:hAnsi="Calibri" w:cs="Calibri"/>
        </w:rPr>
        <w:t>Instructor of Record, John Glenn College of Public Affairs, The Ohio State University</w:t>
      </w:r>
    </w:p>
    <w:p w14:paraId="564A6C35" w14:textId="5BAB8397" w:rsidR="00450F9A" w:rsidRPr="000D420D" w:rsidRDefault="00450F9A" w:rsidP="00D61E7A">
      <w:pPr>
        <w:pStyle w:val="Heading2"/>
        <w:spacing w:before="0" w:after="200"/>
        <w:rPr>
          <w:rFonts w:ascii="Calibri" w:hAnsi="Calibri" w:cs="Calibri"/>
        </w:rPr>
      </w:pPr>
      <w:bookmarkStart w:id="2" w:name="_Toc1732410"/>
      <w:r w:rsidRPr="000D420D">
        <w:rPr>
          <w:rFonts w:ascii="Calibri" w:hAnsi="Calibri" w:cs="Calibri"/>
        </w:rPr>
        <w:t>III.</w:t>
      </w:r>
      <w:r w:rsidR="00845351" w:rsidRPr="000D420D">
        <w:rPr>
          <w:rFonts w:ascii="Calibri" w:hAnsi="Calibri" w:cs="Calibri"/>
        </w:rPr>
        <w:t xml:space="preserve"> </w:t>
      </w:r>
      <w:r w:rsidR="000656F6" w:rsidRPr="000D420D">
        <w:rPr>
          <w:rFonts w:ascii="Calibri" w:hAnsi="Calibri" w:cs="Calibri"/>
        </w:rPr>
        <w:t>Honors and Awards</w:t>
      </w:r>
      <w:bookmarkEnd w:id="2"/>
    </w:p>
    <w:p w14:paraId="2F7F110D" w14:textId="1DDEFB60" w:rsidR="00824800" w:rsidRPr="000D420D" w:rsidRDefault="00450F9A" w:rsidP="00A704EB">
      <w:pPr>
        <w:pStyle w:val="Heading2"/>
        <w:spacing w:before="0" w:after="200"/>
        <w:rPr>
          <w:rFonts w:ascii="Calibri" w:hAnsi="Calibri" w:cs="Calibri"/>
        </w:rPr>
      </w:pPr>
      <w:bookmarkStart w:id="3" w:name="_Toc1732411"/>
      <w:r w:rsidRPr="000D420D">
        <w:rPr>
          <w:rFonts w:ascii="Calibri" w:hAnsi="Calibri" w:cs="Calibri"/>
        </w:rPr>
        <w:t>IV.</w:t>
      </w:r>
      <w:r w:rsidR="00845351" w:rsidRPr="000D420D">
        <w:rPr>
          <w:rFonts w:ascii="Calibri" w:hAnsi="Calibri" w:cs="Calibri"/>
        </w:rPr>
        <w:t xml:space="preserve"> </w:t>
      </w:r>
      <w:r w:rsidR="00DF2C3F" w:rsidRPr="000D420D">
        <w:rPr>
          <w:rFonts w:ascii="Calibri" w:hAnsi="Calibri" w:cs="Calibri"/>
        </w:rPr>
        <w:t>Research, Scholarship, and Creative Activities</w:t>
      </w:r>
      <w:bookmarkEnd w:id="3"/>
    </w:p>
    <w:p w14:paraId="7EBE6CBA" w14:textId="38BCF4A9" w:rsidR="00135919" w:rsidRPr="000D420D" w:rsidRDefault="00450F9A" w:rsidP="00E84928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4" w:name="_Toc1732412"/>
      <w:r w:rsidRPr="000D420D">
        <w:rPr>
          <w:rFonts w:ascii="Calibri" w:hAnsi="Calibri" w:cs="Calibri"/>
        </w:rPr>
        <w:t>A.</w:t>
      </w:r>
      <w:r w:rsidR="00135919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Published Books, Book</w:t>
      </w:r>
      <w:r w:rsidR="00160DC2" w:rsidRPr="000D420D">
        <w:rPr>
          <w:rFonts w:ascii="Calibri" w:hAnsi="Calibri" w:cs="Calibri"/>
        </w:rPr>
        <w:t xml:space="preserve"> Chapters</w:t>
      </w:r>
      <w:r w:rsidRPr="000D420D">
        <w:rPr>
          <w:rFonts w:ascii="Calibri" w:hAnsi="Calibri" w:cs="Calibri"/>
        </w:rPr>
        <w:t xml:space="preserve">, </w:t>
      </w:r>
      <w:r w:rsidR="00DF2C3F" w:rsidRPr="000D420D">
        <w:rPr>
          <w:rFonts w:ascii="Calibri" w:hAnsi="Calibri" w:cs="Calibri"/>
        </w:rPr>
        <w:t xml:space="preserve">and </w:t>
      </w:r>
      <w:r w:rsidRPr="000D420D">
        <w:rPr>
          <w:rFonts w:ascii="Calibri" w:hAnsi="Calibri" w:cs="Calibri"/>
        </w:rPr>
        <w:t xml:space="preserve">Edited </w:t>
      </w:r>
      <w:r w:rsidR="00DF2C3F" w:rsidRPr="000D420D">
        <w:rPr>
          <w:rFonts w:ascii="Calibri" w:hAnsi="Calibri" w:cs="Calibri"/>
        </w:rPr>
        <w:t>Volumes</w:t>
      </w:r>
      <w:bookmarkEnd w:id="4"/>
    </w:p>
    <w:p w14:paraId="02A7C2E4" w14:textId="68A3993D" w:rsidR="00391617" w:rsidRPr="000D420D" w:rsidRDefault="00450F9A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A1. Books</w:t>
      </w:r>
    </w:p>
    <w:p w14:paraId="50EE9E29" w14:textId="759A60E9" w:rsidR="00490744" w:rsidRPr="000D420D" w:rsidRDefault="00450F9A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A2. Refereed Book Chapters</w:t>
      </w:r>
    </w:p>
    <w:p w14:paraId="4AAAC13A" w14:textId="553D5127" w:rsidR="00196F9F" w:rsidRPr="000D420D" w:rsidRDefault="00450F9A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A</w:t>
      </w:r>
      <w:r w:rsidR="00CD6519" w:rsidRPr="000D420D">
        <w:rPr>
          <w:rFonts w:ascii="Calibri" w:hAnsi="Calibri" w:cs="Calibri"/>
        </w:rPr>
        <w:t>3</w:t>
      </w:r>
      <w:r w:rsidRPr="000D420D">
        <w:rPr>
          <w:rFonts w:ascii="Calibri" w:hAnsi="Calibri" w:cs="Calibri"/>
        </w:rPr>
        <w:t xml:space="preserve">. Edited </w:t>
      </w:r>
      <w:r w:rsidR="00DF2C3F" w:rsidRPr="000D420D">
        <w:rPr>
          <w:rFonts w:ascii="Calibri" w:hAnsi="Calibri" w:cs="Calibri"/>
        </w:rPr>
        <w:t>Volumes</w:t>
      </w:r>
    </w:p>
    <w:p w14:paraId="36AC10A7" w14:textId="7CE66E0F" w:rsidR="00A3642F" w:rsidRPr="000D420D" w:rsidRDefault="00450F9A" w:rsidP="00E84928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5" w:name="_Toc1732413"/>
      <w:r w:rsidRPr="000D420D">
        <w:rPr>
          <w:rFonts w:ascii="Calibri" w:hAnsi="Calibri" w:cs="Calibri"/>
        </w:rPr>
        <w:t>B.</w:t>
      </w:r>
      <w:r w:rsidR="004F0FA5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Refereed Publications</w:t>
      </w:r>
      <w:r w:rsidR="00DF2C3F" w:rsidRPr="000D420D">
        <w:rPr>
          <w:rFonts w:ascii="Calibri" w:hAnsi="Calibri" w:cs="Calibri"/>
        </w:rPr>
        <w:t xml:space="preserve"> and Submitted Articles</w:t>
      </w:r>
      <w:bookmarkEnd w:id="5"/>
    </w:p>
    <w:p w14:paraId="40D33A12" w14:textId="7F0E133A" w:rsidR="00391617" w:rsidRPr="000D420D" w:rsidRDefault="00450F9A" w:rsidP="009578F7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B1. Published and Accepted Journal Articles</w:t>
      </w:r>
    </w:p>
    <w:p w14:paraId="72B98982" w14:textId="0E5E444E" w:rsidR="00372921" w:rsidRDefault="00372921" w:rsidP="009578F7">
      <w:pPr>
        <w:ind w:left="720"/>
        <w:rPr>
          <w:rFonts w:ascii="Calibri" w:hAnsi="Calibri" w:cs="Calibri"/>
        </w:rPr>
      </w:pPr>
      <w:r w:rsidRPr="00372921">
        <w:rPr>
          <w:rFonts w:ascii="Calibri" w:hAnsi="Calibri" w:cs="Calibri"/>
        </w:rPr>
        <w:t>Ren, H., Zhang, L., Whetsell, T. A., &amp; Ganapati, N. E. (2026). Enhancing collaborative resilience planning: Unifying stakeholder value systems through integrating reinforcement learning and network analysis. </w:t>
      </w:r>
      <w:r w:rsidRPr="00372921">
        <w:rPr>
          <w:rFonts w:ascii="Calibri" w:hAnsi="Calibri" w:cs="Calibri"/>
          <w:i/>
          <w:iCs/>
        </w:rPr>
        <w:t>Cities</w:t>
      </w:r>
      <w:r w:rsidRPr="00372921">
        <w:rPr>
          <w:rFonts w:ascii="Calibri" w:hAnsi="Calibri" w:cs="Calibri"/>
        </w:rPr>
        <w:t>, </w:t>
      </w:r>
      <w:r w:rsidRPr="00372921">
        <w:rPr>
          <w:rFonts w:ascii="Calibri" w:hAnsi="Calibri" w:cs="Calibri"/>
          <w:i/>
          <w:iCs/>
        </w:rPr>
        <w:t>170</w:t>
      </w:r>
      <w:r w:rsidRPr="00372921">
        <w:rPr>
          <w:rFonts w:ascii="Calibri" w:hAnsi="Calibri" w:cs="Calibri"/>
        </w:rPr>
        <w:t>, 106635.</w:t>
      </w:r>
      <w:r w:rsidR="00BF4FD3">
        <w:rPr>
          <w:rFonts w:ascii="Calibri" w:hAnsi="Calibri" w:cs="Calibri"/>
        </w:rPr>
        <w:t xml:space="preserve"> [10%]</w:t>
      </w:r>
    </w:p>
    <w:p w14:paraId="0DD893AF" w14:textId="516F212D" w:rsidR="00BC1698" w:rsidRDefault="00BC1698" w:rsidP="009578F7">
      <w:pPr>
        <w:ind w:left="720"/>
        <w:rPr>
          <w:rFonts w:ascii="Calibri" w:hAnsi="Calibri" w:cs="Calibri"/>
        </w:rPr>
      </w:pPr>
      <w:r w:rsidRPr="00BC1698">
        <w:rPr>
          <w:rFonts w:ascii="Calibri" w:hAnsi="Calibri" w:cs="Calibri"/>
        </w:rPr>
        <w:lastRenderedPageBreak/>
        <w:t xml:space="preserve">Whetsell, T. A., </w:t>
      </w:r>
      <w:r w:rsidRPr="00590E90">
        <w:rPr>
          <w:rFonts w:ascii="Calibri" w:hAnsi="Calibri" w:cs="Calibri"/>
          <w:b/>
          <w:bCs/>
        </w:rPr>
        <w:t>Sidorova</w:t>
      </w:r>
      <w:r w:rsidRPr="00BC1698">
        <w:rPr>
          <w:rFonts w:ascii="Calibri" w:hAnsi="Calibri" w:cs="Calibri"/>
        </w:rPr>
        <w:t xml:space="preserve">, </w:t>
      </w:r>
      <w:r w:rsidRPr="00590E90">
        <w:rPr>
          <w:rFonts w:ascii="Calibri" w:hAnsi="Calibri" w:cs="Calibri"/>
          <w:b/>
          <w:bCs/>
        </w:rPr>
        <w:t>J</w:t>
      </w:r>
      <w:r w:rsidRPr="00BC1698">
        <w:rPr>
          <w:rFonts w:ascii="Calibri" w:hAnsi="Calibri" w:cs="Calibri"/>
        </w:rPr>
        <w:t xml:space="preserve">., &amp; </w:t>
      </w:r>
      <w:r w:rsidRPr="00590E90">
        <w:rPr>
          <w:rFonts w:ascii="Calibri" w:hAnsi="Calibri" w:cs="Calibri"/>
          <w:b/>
          <w:bCs/>
        </w:rPr>
        <w:t>Yang</w:t>
      </w:r>
      <w:r w:rsidRPr="00BC1698">
        <w:rPr>
          <w:rFonts w:ascii="Calibri" w:hAnsi="Calibri" w:cs="Calibri"/>
        </w:rPr>
        <w:t xml:space="preserve">, </w:t>
      </w:r>
      <w:r w:rsidRPr="00590E90">
        <w:rPr>
          <w:rFonts w:ascii="Calibri" w:hAnsi="Calibri" w:cs="Calibri"/>
          <w:b/>
          <w:bCs/>
        </w:rPr>
        <w:t>J</w:t>
      </w:r>
      <w:r w:rsidRPr="00BC1698">
        <w:rPr>
          <w:rFonts w:ascii="Calibri" w:hAnsi="Calibri" w:cs="Calibri"/>
        </w:rPr>
        <w:t>.</w:t>
      </w:r>
      <w:r w:rsidRPr="00590E90">
        <w:rPr>
          <w:rFonts w:ascii="Calibri" w:hAnsi="Calibri" w:cs="Calibri"/>
          <w:b/>
          <w:bCs/>
        </w:rPr>
        <w:t xml:space="preserve"> J</w:t>
      </w:r>
      <w:r w:rsidRPr="00BC1698">
        <w:rPr>
          <w:rFonts w:ascii="Calibri" w:hAnsi="Calibri" w:cs="Calibri"/>
        </w:rPr>
        <w:t>. (2025). Academic freedom and international research collaboration: A longitudinal analysis of global network evolution. </w:t>
      </w:r>
      <w:r w:rsidRPr="00BC1698">
        <w:rPr>
          <w:rFonts w:ascii="Calibri" w:hAnsi="Calibri" w:cs="Calibri"/>
          <w:i/>
          <w:iCs/>
        </w:rPr>
        <w:t>Quantitative Science Studies</w:t>
      </w:r>
      <w:r w:rsidRPr="00BC1698">
        <w:rPr>
          <w:rFonts w:ascii="Calibri" w:hAnsi="Calibri" w:cs="Calibri"/>
        </w:rPr>
        <w:t>, </w:t>
      </w:r>
      <w:r w:rsidRPr="00BC1698">
        <w:rPr>
          <w:rFonts w:ascii="Calibri" w:hAnsi="Calibri" w:cs="Calibri"/>
          <w:i/>
          <w:iCs/>
        </w:rPr>
        <w:t>6</w:t>
      </w:r>
      <w:r w:rsidRPr="00BC1698">
        <w:rPr>
          <w:rFonts w:ascii="Calibri" w:hAnsi="Calibri" w:cs="Calibri"/>
        </w:rPr>
        <w:t>, 1163-1188.</w:t>
      </w:r>
      <w:r w:rsidR="00BF4FD3">
        <w:rPr>
          <w:rFonts w:ascii="Calibri" w:hAnsi="Calibri" w:cs="Calibri"/>
        </w:rPr>
        <w:t xml:space="preserve"> [75%]</w:t>
      </w:r>
    </w:p>
    <w:p w14:paraId="168975A5" w14:textId="2F58A812" w:rsidR="00384D7C" w:rsidRDefault="00384D7C" w:rsidP="00026B38">
      <w:pPr>
        <w:ind w:left="720"/>
        <w:rPr>
          <w:rFonts w:ascii="Calibri" w:hAnsi="Calibri" w:cs="Calibri"/>
        </w:rPr>
      </w:pPr>
      <w:r w:rsidRPr="00384D7C">
        <w:rPr>
          <w:rFonts w:ascii="Calibri" w:hAnsi="Calibri" w:cs="Calibri"/>
        </w:rPr>
        <w:t>Whetsell, T. A., &amp; Siciliano, M. D. (2025). Applied Causal Inference in Public Sector Networks. </w:t>
      </w:r>
      <w:r w:rsidRPr="00384D7C">
        <w:rPr>
          <w:rFonts w:ascii="Calibri" w:hAnsi="Calibri" w:cs="Calibri"/>
          <w:i/>
          <w:iCs/>
        </w:rPr>
        <w:t>Public Administration Review</w:t>
      </w:r>
      <w:r w:rsidRPr="00384D7C">
        <w:rPr>
          <w:rFonts w:ascii="Calibri" w:hAnsi="Calibri" w:cs="Calibri"/>
        </w:rPr>
        <w:t>.</w:t>
      </w:r>
      <w:r w:rsidR="00026B38" w:rsidRPr="00026B38">
        <w:t xml:space="preserve"> </w:t>
      </w:r>
      <w:r w:rsidR="00026B38" w:rsidRPr="00026B38">
        <w:rPr>
          <w:rFonts w:ascii="Calibri" w:hAnsi="Calibri" w:cs="Calibri"/>
        </w:rPr>
        <w:t>85</w:t>
      </w:r>
      <w:r w:rsidR="00480295">
        <w:rPr>
          <w:rFonts w:ascii="Calibri" w:hAnsi="Calibri" w:cs="Calibri"/>
        </w:rPr>
        <w:t>(</w:t>
      </w:r>
      <w:r w:rsidR="00026B38" w:rsidRPr="00026B38">
        <w:rPr>
          <w:rFonts w:ascii="Calibri" w:hAnsi="Calibri" w:cs="Calibri"/>
        </w:rPr>
        <w:t>6</w:t>
      </w:r>
      <w:r w:rsidR="00480295">
        <w:rPr>
          <w:rFonts w:ascii="Calibri" w:hAnsi="Calibri" w:cs="Calibri"/>
        </w:rPr>
        <w:t>),</w:t>
      </w:r>
      <w:r w:rsidR="00026B38">
        <w:rPr>
          <w:rFonts w:ascii="Calibri" w:hAnsi="Calibri" w:cs="Calibri"/>
        </w:rPr>
        <w:t xml:space="preserve"> pp.</w:t>
      </w:r>
      <w:r w:rsidR="00026B38" w:rsidRPr="00026B38">
        <w:rPr>
          <w:rFonts w:ascii="Calibri" w:hAnsi="Calibri" w:cs="Calibri"/>
        </w:rPr>
        <w:t xml:space="preserve"> 1771-1787</w:t>
      </w:r>
      <w:r>
        <w:rPr>
          <w:rFonts w:ascii="Calibri" w:hAnsi="Calibri" w:cs="Calibri"/>
        </w:rPr>
        <w:t xml:space="preserve"> [50%]</w:t>
      </w:r>
    </w:p>
    <w:p w14:paraId="6C489E83" w14:textId="77348384" w:rsidR="00565D15" w:rsidRPr="000D420D" w:rsidRDefault="0006667D" w:rsidP="009578F7">
      <w:pPr>
        <w:ind w:left="720"/>
        <w:rPr>
          <w:rFonts w:ascii="Calibri" w:hAnsi="Calibri" w:cs="Calibri"/>
        </w:rPr>
      </w:pPr>
      <w:r w:rsidRPr="0006667D">
        <w:rPr>
          <w:rFonts w:ascii="Calibri" w:hAnsi="Calibri" w:cs="Calibri"/>
        </w:rPr>
        <w:t>Ren, H., Zhang, L., Whetsell, T. A., &amp; Ganapati, N. E. (2025). Paving the way for collaborative resilience planning: Assessing patterns and characteristics of multisector stakeholder collaboration in Greater Miami and the Beaches. </w:t>
      </w:r>
      <w:r w:rsidRPr="0006667D">
        <w:rPr>
          <w:rFonts w:ascii="Calibri" w:hAnsi="Calibri" w:cs="Calibri"/>
          <w:i/>
          <w:iCs/>
        </w:rPr>
        <w:t>International Journal of Disaster Risk Reduction</w:t>
      </w:r>
      <w:r w:rsidRPr="0006667D">
        <w:rPr>
          <w:rFonts w:ascii="Calibri" w:hAnsi="Calibri" w:cs="Calibri"/>
        </w:rPr>
        <w:t>, </w:t>
      </w:r>
      <w:r w:rsidRPr="0006667D">
        <w:rPr>
          <w:rFonts w:ascii="Calibri" w:hAnsi="Calibri" w:cs="Calibri"/>
          <w:i/>
          <w:iCs/>
        </w:rPr>
        <w:t>117</w:t>
      </w:r>
      <w:r w:rsidRPr="0006667D">
        <w:rPr>
          <w:rFonts w:ascii="Calibri" w:hAnsi="Calibri" w:cs="Calibri"/>
        </w:rPr>
        <w:t>, 105171</w:t>
      </w:r>
      <w:r w:rsidR="00565D15" w:rsidRPr="000D420D">
        <w:rPr>
          <w:rFonts w:ascii="Calibri" w:hAnsi="Calibri" w:cs="Calibri"/>
        </w:rPr>
        <w:t>.</w:t>
      </w:r>
      <w:r w:rsidR="002C2F5F" w:rsidRPr="000D420D">
        <w:rPr>
          <w:rFonts w:ascii="Calibri" w:hAnsi="Calibri" w:cs="Calibri"/>
        </w:rPr>
        <w:t xml:space="preserve"> [</w:t>
      </w:r>
      <w:r w:rsidR="00EB7A38">
        <w:rPr>
          <w:rFonts w:ascii="Calibri" w:hAnsi="Calibri" w:cs="Calibri"/>
        </w:rPr>
        <w:t>25</w:t>
      </w:r>
      <w:r w:rsidR="002C2F5F" w:rsidRPr="000D420D">
        <w:rPr>
          <w:rFonts w:ascii="Calibri" w:hAnsi="Calibri" w:cs="Calibri"/>
        </w:rPr>
        <w:t>%]</w:t>
      </w:r>
    </w:p>
    <w:p w14:paraId="3F3D1E09" w14:textId="34A65C02" w:rsidR="00952B59" w:rsidRPr="000D420D" w:rsidRDefault="00952B59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Hang R; Zhang, L; Sadri, AM; Ganapati, NE; Whetsell, TA. (</w:t>
      </w:r>
      <w:r w:rsidR="000A2E99" w:rsidRPr="000D420D">
        <w:rPr>
          <w:rFonts w:ascii="Calibri" w:hAnsi="Calibri" w:cs="Calibri"/>
        </w:rPr>
        <w:t>2</w:t>
      </w:r>
      <w:r w:rsidR="00B25F33" w:rsidRPr="000D420D">
        <w:rPr>
          <w:rFonts w:ascii="Calibri" w:hAnsi="Calibri" w:cs="Calibri"/>
        </w:rPr>
        <w:t>024</w:t>
      </w:r>
      <w:r w:rsidRPr="000D420D">
        <w:rPr>
          <w:rFonts w:ascii="Calibri" w:hAnsi="Calibri" w:cs="Calibri"/>
        </w:rPr>
        <w:t xml:space="preserve">) </w:t>
      </w:r>
      <w:r w:rsidR="00B069F7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Data Mining for Community Resilience: Understanding Stakeholder Value Systems Across Communities in the State of Florida</w:t>
      </w:r>
      <w:r w:rsidR="00B069F7" w:rsidRPr="000D420D">
        <w:rPr>
          <w:rFonts w:ascii="Calibri" w:hAnsi="Calibri" w:cs="Calibri"/>
        </w:rPr>
        <w:t xml:space="preserve">.” </w:t>
      </w:r>
      <w:r w:rsidRPr="000D420D">
        <w:rPr>
          <w:rFonts w:ascii="Calibri" w:hAnsi="Calibri" w:cs="Calibri"/>
          <w:i/>
          <w:iCs/>
        </w:rPr>
        <w:t>Natural Hazards Review</w:t>
      </w:r>
      <w:r w:rsidR="00B069F7" w:rsidRPr="000D420D">
        <w:rPr>
          <w:rFonts w:ascii="Calibri" w:hAnsi="Calibri" w:cs="Calibri"/>
        </w:rPr>
        <w:t>.</w:t>
      </w:r>
      <w:r w:rsidR="00012215" w:rsidRPr="000D420D">
        <w:rPr>
          <w:rFonts w:ascii="Calibri" w:hAnsi="Calibri" w:cs="Calibri"/>
        </w:rPr>
        <w:t xml:space="preserve"> </w:t>
      </w:r>
      <w:r w:rsidR="00C402A0" w:rsidRPr="000D420D">
        <w:rPr>
          <w:rFonts w:ascii="Calibri" w:hAnsi="Calibri" w:cs="Calibri"/>
        </w:rPr>
        <w:t>26(1)</w:t>
      </w:r>
      <w:r w:rsidR="00ED78C5" w:rsidRPr="000D420D">
        <w:rPr>
          <w:rFonts w:ascii="Calibri" w:hAnsi="Calibri" w:cs="Calibri"/>
        </w:rPr>
        <w:t>:</w:t>
      </w:r>
      <w:r w:rsidR="005C3806" w:rsidRPr="000D420D">
        <w:rPr>
          <w:rFonts w:ascii="Calibri" w:hAnsi="Calibri" w:cs="Calibri"/>
        </w:rPr>
        <w:t xml:space="preserve"> </w:t>
      </w:r>
      <w:r w:rsidR="00ED78C5" w:rsidRPr="000D420D">
        <w:rPr>
          <w:rFonts w:ascii="Calibri" w:hAnsi="Calibri" w:cs="Calibri"/>
        </w:rPr>
        <w:t>1</w:t>
      </w:r>
      <w:r w:rsidR="005C3806" w:rsidRPr="000D420D">
        <w:rPr>
          <w:rFonts w:ascii="Calibri" w:hAnsi="Calibri" w:cs="Calibri"/>
        </w:rPr>
        <w:t>-18</w:t>
      </w:r>
      <w:r w:rsidR="00C402A0" w:rsidRPr="000D420D">
        <w:rPr>
          <w:rFonts w:ascii="Calibri" w:hAnsi="Calibri" w:cs="Calibri"/>
        </w:rPr>
        <w:t xml:space="preserve">. </w:t>
      </w:r>
      <w:r w:rsidR="00012215" w:rsidRPr="000D420D">
        <w:rPr>
          <w:rFonts w:ascii="Calibri" w:hAnsi="Calibri" w:cs="Calibri"/>
        </w:rPr>
        <w:t>[10%]</w:t>
      </w:r>
    </w:p>
    <w:p w14:paraId="571081F3" w14:textId="6D2498B5" w:rsidR="00BF5136" w:rsidRPr="000D420D" w:rsidRDefault="00BF5136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Wagner, CS, &amp; Whetsell, TA. (2024). Developing an index of national research capacity. </w:t>
      </w:r>
      <w:r w:rsidRPr="000D420D">
        <w:rPr>
          <w:rFonts w:ascii="Calibri" w:hAnsi="Calibri" w:cs="Calibri"/>
          <w:i/>
          <w:iCs/>
        </w:rPr>
        <w:t>Quantitative Science Studies</w:t>
      </w:r>
      <w:r w:rsidRPr="000D420D">
        <w:rPr>
          <w:rFonts w:ascii="Calibri" w:hAnsi="Calibri" w:cs="Calibri"/>
        </w:rPr>
        <w:t xml:space="preserve">, </w:t>
      </w:r>
      <w:r w:rsidR="00C402A0" w:rsidRPr="000D420D">
        <w:rPr>
          <w:rFonts w:ascii="Calibri" w:hAnsi="Calibri" w:cs="Calibri"/>
        </w:rPr>
        <w:t>5 (4): 954–974</w:t>
      </w:r>
      <w:r w:rsidRPr="000D420D">
        <w:rPr>
          <w:rFonts w:ascii="Calibri" w:hAnsi="Calibri" w:cs="Calibri"/>
        </w:rPr>
        <w:t>.</w:t>
      </w:r>
      <w:r w:rsidR="00012215" w:rsidRPr="000D420D">
        <w:rPr>
          <w:rFonts w:ascii="Calibri" w:hAnsi="Calibri" w:cs="Calibri"/>
        </w:rPr>
        <w:t xml:space="preserve"> [50%]</w:t>
      </w:r>
    </w:p>
    <w:p w14:paraId="5D4BEE6B" w14:textId="30034BBF" w:rsidR="00B113D9" w:rsidRPr="000D420D" w:rsidRDefault="00B113D9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Witkowski, K; Whetsell, TA; Ganapati, NE. (2024). “Using Collaborative Governance to Regulate Sober Living Facilities: Structures and Strategies for Mitigating the Influence of Powerful Actors in Multi-Sectoral Networks.” </w:t>
      </w:r>
      <w:r w:rsidRPr="000D420D">
        <w:rPr>
          <w:rFonts w:ascii="Calibri" w:hAnsi="Calibri" w:cs="Calibri"/>
          <w:i/>
          <w:iCs/>
        </w:rPr>
        <w:t>Administration &amp; Society</w:t>
      </w:r>
      <w:r w:rsidRPr="000D420D">
        <w:rPr>
          <w:rFonts w:ascii="Calibri" w:hAnsi="Calibri" w:cs="Calibri"/>
        </w:rPr>
        <w:t>, 56(4), 473-510. [25%]</w:t>
      </w:r>
    </w:p>
    <w:p w14:paraId="04662075" w14:textId="097D98C2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TA. (2024). </w:t>
      </w:r>
      <w:r w:rsidR="00B069F7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 xml:space="preserve">What Is </w:t>
      </w:r>
      <w:proofErr w:type="gramStart"/>
      <w:r w:rsidRPr="00575286">
        <w:rPr>
          <w:rFonts w:ascii="Calibri" w:hAnsi="Calibri" w:cs="Calibri"/>
          <w:i/>
          <w:iCs/>
        </w:rPr>
        <w:t>The</w:t>
      </w:r>
      <w:proofErr w:type="gramEnd"/>
      <w:r w:rsidRPr="00575286">
        <w:rPr>
          <w:rFonts w:ascii="Calibri" w:hAnsi="Calibri" w:cs="Calibri"/>
          <w:i/>
          <w:iCs/>
        </w:rPr>
        <w:t xml:space="preserve"> Public</w:t>
      </w:r>
      <w:r w:rsidRPr="000D420D">
        <w:rPr>
          <w:rFonts w:ascii="Calibri" w:hAnsi="Calibri" w:cs="Calibri"/>
        </w:rPr>
        <w:t>? A Pragmatic Analysis of a Core Concept in Public Administration</w:t>
      </w:r>
      <w:r w:rsidR="00B069F7" w:rsidRPr="000D420D">
        <w:rPr>
          <w:rFonts w:ascii="Calibri" w:hAnsi="Calibri" w:cs="Calibri"/>
        </w:rPr>
        <w:t>.”</w:t>
      </w:r>
      <w:r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  <w:i/>
          <w:iCs/>
        </w:rPr>
        <w:t>Perspectives on Public Management and Governance</w:t>
      </w:r>
      <w:r w:rsidR="003414E8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7(1-2), 27-36.</w:t>
      </w:r>
      <w:r w:rsidR="00012215" w:rsidRPr="000D420D">
        <w:rPr>
          <w:rFonts w:ascii="Calibri" w:hAnsi="Calibri" w:cs="Calibri"/>
        </w:rPr>
        <w:t xml:space="preserve"> [100%]</w:t>
      </w:r>
    </w:p>
    <w:p w14:paraId="2F3D8F74" w14:textId="325A110F" w:rsidR="00391617" w:rsidRPr="000D420D" w:rsidRDefault="00060A08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DeHart-Davis, L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Humphrey, N. (2024). </w:t>
      </w:r>
      <w:r w:rsidR="00B069F7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Can We Talk? An Exploratory Study of Gender and Network Ties in a Local Government Setting</w:t>
      </w:r>
      <w:r w:rsidR="00B069F7" w:rsidRPr="000D420D">
        <w:rPr>
          <w:rFonts w:ascii="Calibri" w:hAnsi="Calibri" w:cs="Calibri"/>
        </w:rPr>
        <w:t>.”</w:t>
      </w:r>
      <w:r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  <w:i/>
          <w:iCs/>
        </w:rPr>
        <w:t>Review of Public Personnel Administration</w:t>
      </w:r>
      <w:r w:rsidRPr="000D420D">
        <w:rPr>
          <w:rFonts w:ascii="Calibri" w:hAnsi="Calibri" w:cs="Calibri"/>
        </w:rPr>
        <w:t>, 44(2), 240-267.</w:t>
      </w:r>
      <w:r w:rsidR="008E37E2" w:rsidRPr="000D420D">
        <w:rPr>
          <w:rFonts w:ascii="Calibri" w:hAnsi="Calibri" w:cs="Calibri"/>
        </w:rPr>
        <w:t xml:space="preserve"> [33.</w:t>
      </w:r>
      <w:r w:rsidR="00D554B2" w:rsidRPr="000D420D">
        <w:rPr>
          <w:rFonts w:ascii="Calibri" w:hAnsi="Calibri" w:cs="Calibri"/>
        </w:rPr>
        <w:t>3</w:t>
      </w:r>
      <w:r w:rsidR="008E37E2" w:rsidRPr="000D420D">
        <w:rPr>
          <w:rFonts w:ascii="Calibri" w:hAnsi="Calibri" w:cs="Calibri"/>
        </w:rPr>
        <w:t>%]</w:t>
      </w:r>
    </w:p>
    <w:p w14:paraId="06F2BC12" w14:textId="444D4A56" w:rsidR="00D36439" w:rsidRPr="000D420D" w:rsidRDefault="00D36439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</w:t>
      </w:r>
      <w:r w:rsidR="002658A1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(2023). “Democratic governance and global science: A longitudinal analysis of the international research collaboration network.” </w:t>
      </w:r>
      <w:proofErr w:type="spellStart"/>
      <w:r w:rsidRPr="000D420D">
        <w:rPr>
          <w:rFonts w:ascii="Calibri" w:hAnsi="Calibri" w:cs="Calibri"/>
          <w:i/>
          <w:iCs/>
        </w:rPr>
        <w:t>PLoS</w:t>
      </w:r>
      <w:proofErr w:type="spellEnd"/>
      <w:r w:rsidRPr="000D420D">
        <w:rPr>
          <w:rFonts w:ascii="Calibri" w:hAnsi="Calibri" w:cs="Calibri"/>
          <w:i/>
          <w:iCs/>
        </w:rPr>
        <w:t xml:space="preserve"> One</w:t>
      </w:r>
      <w:r w:rsidRPr="000D420D">
        <w:rPr>
          <w:rFonts w:ascii="Calibri" w:hAnsi="Calibri" w:cs="Calibri"/>
        </w:rPr>
        <w:t>, 18(6)</w:t>
      </w:r>
      <w:r w:rsidR="00F00AD4" w:rsidRPr="000D420D">
        <w:rPr>
          <w:rFonts w:ascii="Calibri" w:hAnsi="Calibri" w:cs="Calibri"/>
        </w:rPr>
        <w:t>, e0287058.</w:t>
      </w:r>
      <w:r w:rsidR="00E772B0" w:rsidRPr="000D420D">
        <w:rPr>
          <w:rFonts w:ascii="Calibri" w:hAnsi="Calibri" w:cs="Calibri"/>
        </w:rPr>
        <w:t xml:space="preserve"> [100%]</w:t>
      </w:r>
    </w:p>
    <w:p w14:paraId="477CD257" w14:textId="64298F92" w:rsidR="00952B59" w:rsidRPr="000D420D" w:rsidRDefault="00952B59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Siciliano, MD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</w:t>
      </w:r>
      <w:r w:rsidR="002658A1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(2023). “Network Interventions: Applying Network Science for Pragmatic Action in Public Administration and Policy.” </w:t>
      </w:r>
      <w:r w:rsidRPr="000D420D">
        <w:rPr>
          <w:rFonts w:ascii="Calibri" w:hAnsi="Calibri" w:cs="Calibri"/>
          <w:i/>
          <w:iCs/>
        </w:rPr>
        <w:t>Perspectives on Public Management and Governance</w:t>
      </w:r>
      <w:r w:rsidRPr="000D420D">
        <w:rPr>
          <w:rFonts w:ascii="Calibri" w:hAnsi="Calibri" w:cs="Calibri"/>
        </w:rPr>
        <w:t xml:space="preserve">, 6(2-3), 76-79. </w:t>
      </w:r>
      <w:r w:rsidR="00E772B0" w:rsidRPr="000D420D">
        <w:rPr>
          <w:rFonts w:ascii="Calibri" w:hAnsi="Calibri" w:cs="Calibri"/>
        </w:rPr>
        <w:t>[50%]</w:t>
      </w:r>
    </w:p>
    <w:p w14:paraId="3B6E0A9B" w14:textId="2975B513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Ren, H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Zhang, L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</w:t>
      </w:r>
      <w:r w:rsidR="002658A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Ganapati, NE</w:t>
      </w:r>
      <w:r w:rsidR="002658A1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(2023). “Analyzing Multisector Stakeholder Collaboration and Engagement in Housing Resilience Planning in Greater Miami and the Beaches through Social Network Analysis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Natural Hazards Review</w:t>
      </w:r>
      <w:r w:rsidRPr="000D420D">
        <w:rPr>
          <w:rFonts w:ascii="Calibri" w:hAnsi="Calibri" w:cs="Calibri"/>
        </w:rPr>
        <w:t>, 24(1), 04022036.</w:t>
      </w:r>
      <w:r w:rsidR="00E772B0" w:rsidRPr="000D420D">
        <w:rPr>
          <w:rFonts w:ascii="Calibri" w:hAnsi="Calibri" w:cs="Calibri"/>
        </w:rPr>
        <w:t xml:space="preserve"> [25%]</w:t>
      </w:r>
    </w:p>
    <w:p w14:paraId="2C5B5F18" w14:textId="2011EF71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</w:t>
      </w:r>
      <w:proofErr w:type="spellStart"/>
      <w:r w:rsidRPr="000D420D">
        <w:rPr>
          <w:rFonts w:ascii="Calibri" w:hAnsi="Calibri" w:cs="Calibri"/>
        </w:rPr>
        <w:t>Dimand</w:t>
      </w:r>
      <w:proofErr w:type="spellEnd"/>
      <w:r w:rsidRPr="000D420D">
        <w:rPr>
          <w:rFonts w:ascii="Calibri" w:hAnsi="Calibri" w:cs="Calibri"/>
        </w:rPr>
        <w:t>, AM; Jonkers, K; Baas, J; Wagner, CS. (2021). “Democracy, Complexity, and Science: Exploring Structural Sources of National Scientific Performance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Science and Public Policy</w:t>
      </w:r>
      <w:r w:rsidR="003414E8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48(5), 697-711.</w:t>
      </w:r>
    </w:p>
    <w:p w14:paraId="0889BBEA" w14:textId="43237610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Whetsell, TA; Kroll, A; DeHart-Davis, L. (2021). “Formal Hierarchies and Informal Networks: How Organizational Structure Shapes Information Search in Local Government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Journal of Public Administration Research and Theory</w:t>
      </w:r>
      <w:r w:rsidR="003414E8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31(4), 653</w:t>
      </w:r>
      <w:r w:rsidR="00AF30C4" w:rsidRPr="000D420D">
        <w:rPr>
          <w:rFonts w:ascii="Calibri" w:hAnsi="Calibri" w:cs="Calibri"/>
        </w:rPr>
        <w:t>-</w:t>
      </w:r>
      <w:r w:rsidRPr="000D420D">
        <w:rPr>
          <w:rFonts w:ascii="Calibri" w:hAnsi="Calibri" w:cs="Calibri"/>
        </w:rPr>
        <w:t>669</w:t>
      </w:r>
      <w:r w:rsidR="00AF30C4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</w:t>
      </w:r>
    </w:p>
    <w:p w14:paraId="78C7A49B" w14:textId="3F15A472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Xiong, M; Whetsell, TA; Zhao, J; Cheng, S. (2021). "Centrally Administered State-Owned Enterprises’ Engagement in China’s Public-Private Partnerships: A Social Network Analysis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" </w:t>
      </w:r>
      <w:r w:rsidRPr="000D420D">
        <w:rPr>
          <w:rFonts w:ascii="Calibri" w:hAnsi="Calibri" w:cs="Calibri"/>
          <w:i/>
          <w:iCs/>
        </w:rPr>
        <w:t>Area Development and Policy</w:t>
      </w:r>
      <w:r w:rsidR="003414E8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</w:t>
      </w:r>
      <w:r w:rsidR="007C1DBE" w:rsidRPr="000D420D">
        <w:rPr>
          <w:rFonts w:ascii="Calibri" w:hAnsi="Calibri" w:cs="Calibri"/>
        </w:rPr>
        <w:t xml:space="preserve">6(3), </w:t>
      </w:r>
      <w:r w:rsidRPr="000D420D">
        <w:rPr>
          <w:rFonts w:ascii="Calibri" w:hAnsi="Calibri" w:cs="Calibri"/>
        </w:rPr>
        <w:t>296-318</w:t>
      </w:r>
      <w:r w:rsidR="00AF30C4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</w:t>
      </w:r>
    </w:p>
    <w:p w14:paraId="6CBC2921" w14:textId="0A288602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Siciliano, MD; Witkowski, KGK; </w:t>
      </w:r>
      <w:proofErr w:type="spellStart"/>
      <w:r w:rsidRPr="000D420D">
        <w:rPr>
          <w:rFonts w:ascii="Calibri" w:hAnsi="Calibri" w:cs="Calibri"/>
        </w:rPr>
        <w:t>Leibelin</w:t>
      </w:r>
      <w:proofErr w:type="spellEnd"/>
      <w:r w:rsidRPr="000D420D">
        <w:rPr>
          <w:rFonts w:ascii="Calibri" w:hAnsi="Calibri" w:cs="Calibri"/>
        </w:rPr>
        <w:t>, MJ. (2020). “Government as network catalyst: Accelerating self-organization in a strategic industry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Journal of Public Administration Research and Theory</w:t>
      </w:r>
      <w:r w:rsidRPr="000D420D">
        <w:rPr>
          <w:rFonts w:ascii="Calibri" w:hAnsi="Calibri" w:cs="Calibri"/>
        </w:rPr>
        <w:t xml:space="preserve">. 30(3), 448-464. </w:t>
      </w:r>
    </w:p>
    <w:p w14:paraId="7AD6EC5C" w14:textId="4FA9A9DB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</w:t>
      </w:r>
      <w:proofErr w:type="spellStart"/>
      <w:r w:rsidRPr="000D420D">
        <w:rPr>
          <w:rFonts w:ascii="Calibri" w:hAnsi="Calibri" w:cs="Calibri"/>
        </w:rPr>
        <w:t>Leiblein</w:t>
      </w:r>
      <w:proofErr w:type="spellEnd"/>
      <w:r w:rsidRPr="000D420D">
        <w:rPr>
          <w:rFonts w:ascii="Calibri" w:hAnsi="Calibri" w:cs="Calibri"/>
        </w:rPr>
        <w:t>, MJ; Wagner, CS. (2019). “Between promise and performance: Science and technology policy implementation through network governance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Science and Public Policy</w:t>
      </w:r>
      <w:r w:rsidRPr="000D420D">
        <w:rPr>
          <w:rFonts w:ascii="Calibri" w:hAnsi="Calibri" w:cs="Calibri"/>
        </w:rPr>
        <w:t xml:space="preserve">. 47(1), 78-91. </w:t>
      </w:r>
    </w:p>
    <w:p w14:paraId="1E0D9B31" w14:textId="3AE61A10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CS; Whetsell, TA; Mukherjee, S. (2019). “International research collaboration: Novelty, conventionality, and atypicality in knowledge recombination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Research Policy</w:t>
      </w:r>
      <w:r w:rsidRPr="000D420D">
        <w:rPr>
          <w:rFonts w:ascii="Calibri" w:hAnsi="Calibri" w:cs="Calibri"/>
        </w:rPr>
        <w:t xml:space="preserve">, 48(5), 1260-1270. </w:t>
      </w:r>
    </w:p>
    <w:p w14:paraId="35753813" w14:textId="14DD6E93" w:rsidR="00391617" w:rsidRPr="000D420D" w:rsidRDefault="00391617" w:rsidP="009578F7">
      <w:pPr>
        <w:ind w:left="720"/>
        <w:rPr>
          <w:rFonts w:ascii="Calibri" w:hAnsi="Calibri" w:cs="Calibri"/>
        </w:rPr>
      </w:pPr>
      <w:proofErr w:type="spellStart"/>
      <w:r w:rsidRPr="000D420D">
        <w:rPr>
          <w:rFonts w:ascii="Calibri" w:hAnsi="Calibri" w:cs="Calibri"/>
        </w:rPr>
        <w:t>Raadschelders</w:t>
      </w:r>
      <w:proofErr w:type="spellEnd"/>
      <w:r w:rsidRPr="000D420D">
        <w:rPr>
          <w:rFonts w:ascii="Calibri" w:hAnsi="Calibri" w:cs="Calibri"/>
        </w:rPr>
        <w:t xml:space="preserve">, JCN; Whetsell, TA; </w:t>
      </w:r>
      <w:proofErr w:type="spellStart"/>
      <w:r w:rsidRPr="000D420D">
        <w:rPr>
          <w:rFonts w:ascii="Calibri" w:hAnsi="Calibri" w:cs="Calibri"/>
        </w:rPr>
        <w:t>Dimand</w:t>
      </w:r>
      <w:proofErr w:type="spellEnd"/>
      <w:r w:rsidRPr="000D420D">
        <w:rPr>
          <w:rFonts w:ascii="Calibri" w:hAnsi="Calibri" w:cs="Calibri"/>
        </w:rPr>
        <w:t>, AM; Kieninger, K. (2019). “Journal of Public Affairs Education at 25: Topics, trends, and authors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Journal of Public Affairs Education</w:t>
      </w:r>
      <w:r w:rsidRPr="000D420D">
        <w:rPr>
          <w:rFonts w:ascii="Calibri" w:hAnsi="Calibri" w:cs="Calibri"/>
        </w:rPr>
        <w:t xml:space="preserve">, 25(1), 51-72. </w:t>
      </w:r>
    </w:p>
    <w:p w14:paraId="3FCBB0A6" w14:textId="649243CB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CS; Whetsell, TA; Baas, J; Jonkers, K (2018) “Openness and Impact of Leading Scientific Countries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Frontiers in Research Metrics &amp; Analytics</w:t>
      </w:r>
      <w:r w:rsidR="00241DD0" w:rsidRPr="000D420D">
        <w:rPr>
          <w:rFonts w:ascii="Calibri" w:hAnsi="Calibri" w:cs="Calibri"/>
          <w:i/>
          <w:iCs/>
        </w:rPr>
        <w:t xml:space="preserve">, </w:t>
      </w:r>
      <w:r w:rsidR="00241DD0" w:rsidRPr="000D420D">
        <w:rPr>
          <w:rFonts w:ascii="Calibri" w:hAnsi="Calibri" w:cs="Calibri"/>
        </w:rPr>
        <w:t>3</w:t>
      </w:r>
      <w:r w:rsidR="00B43F2F" w:rsidRPr="000D420D">
        <w:rPr>
          <w:rFonts w:ascii="Calibri" w:hAnsi="Calibri" w:cs="Calibri"/>
        </w:rPr>
        <w:t>(10)</w:t>
      </w:r>
      <w:r w:rsidR="00FD0BBC" w:rsidRPr="000D420D">
        <w:rPr>
          <w:rFonts w:ascii="Calibri" w:hAnsi="Calibri" w:cs="Calibri"/>
        </w:rPr>
        <w:t>.</w:t>
      </w:r>
    </w:p>
    <w:p w14:paraId="58B34573" w14:textId="38EE2407" w:rsidR="00391617" w:rsidRPr="000D420D" w:rsidRDefault="00391617" w:rsidP="009578F7">
      <w:pPr>
        <w:ind w:left="720"/>
        <w:rPr>
          <w:rFonts w:ascii="Calibri" w:hAnsi="Calibri" w:cs="Calibri"/>
        </w:rPr>
      </w:pPr>
      <w:proofErr w:type="spellStart"/>
      <w:r w:rsidRPr="000D420D">
        <w:rPr>
          <w:rFonts w:ascii="Calibri" w:hAnsi="Calibri" w:cs="Calibri"/>
        </w:rPr>
        <w:t>Raadschelders</w:t>
      </w:r>
      <w:proofErr w:type="spellEnd"/>
      <w:r w:rsidRPr="000D420D">
        <w:rPr>
          <w:rFonts w:ascii="Calibri" w:hAnsi="Calibri" w:cs="Calibri"/>
        </w:rPr>
        <w:t>, JCN; Whetsell, TA (2018) “Conceptualizing the Landscape of Decision Making for Complex Problem Solving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International Journal of Public Administration</w:t>
      </w:r>
      <w:r w:rsidR="00FD0BBC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41(14), 1132-1144. </w:t>
      </w:r>
    </w:p>
    <w:p w14:paraId="67551C63" w14:textId="22E8FE94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Wagner, CS; Whetsell, TA; </w:t>
      </w:r>
      <w:proofErr w:type="spellStart"/>
      <w:r w:rsidRPr="000D420D">
        <w:rPr>
          <w:rFonts w:ascii="Calibri" w:hAnsi="Calibri" w:cs="Calibri"/>
        </w:rPr>
        <w:t>Leydesdorff</w:t>
      </w:r>
      <w:proofErr w:type="spellEnd"/>
      <w:r w:rsidRPr="000D420D">
        <w:rPr>
          <w:rFonts w:ascii="Calibri" w:hAnsi="Calibri" w:cs="Calibri"/>
        </w:rPr>
        <w:t>, L. (2017). “Growth of international collaboration in science: revisiting six specialties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proofErr w:type="spellStart"/>
      <w:r w:rsidRPr="000D420D">
        <w:rPr>
          <w:rFonts w:ascii="Calibri" w:hAnsi="Calibri" w:cs="Calibri"/>
          <w:i/>
          <w:iCs/>
        </w:rPr>
        <w:t>Scientometrics</w:t>
      </w:r>
      <w:proofErr w:type="spellEnd"/>
      <w:r w:rsidR="00FD0BBC" w:rsidRPr="000D420D">
        <w:rPr>
          <w:rFonts w:ascii="Calibri" w:hAnsi="Calibri" w:cs="Calibri"/>
        </w:rPr>
        <w:t xml:space="preserve">, </w:t>
      </w:r>
      <w:r w:rsidRPr="000D420D">
        <w:rPr>
          <w:rFonts w:ascii="Calibri" w:hAnsi="Calibri" w:cs="Calibri"/>
        </w:rPr>
        <w:t>110(3),</w:t>
      </w:r>
      <w:r w:rsidR="00FD0BBC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 xml:space="preserve">1633–1652. </w:t>
      </w:r>
    </w:p>
    <w:p w14:paraId="6C76B6B6" w14:textId="3B696D71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Wagner, CS; </w:t>
      </w:r>
      <w:proofErr w:type="spellStart"/>
      <w:r w:rsidRPr="000D420D">
        <w:rPr>
          <w:rFonts w:ascii="Calibri" w:hAnsi="Calibri" w:cs="Calibri"/>
        </w:rPr>
        <w:t>Horlings</w:t>
      </w:r>
      <w:proofErr w:type="spellEnd"/>
      <w:r w:rsidRPr="000D420D">
        <w:rPr>
          <w:rFonts w:ascii="Calibri" w:hAnsi="Calibri" w:cs="Calibri"/>
        </w:rPr>
        <w:t>, E; Whetsell, TA; Mattson, P; Nordquist, K. (2015). “Do Nobel Laureates Create Prize-Winning Networks? An Analysis of Collaborative Research in Physiology or Medicine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proofErr w:type="spellStart"/>
      <w:r w:rsidRPr="000D420D">
        <w:rPr>
          <w:rFonts w:ascii="Calibri" w:hAnsi="Calibri" w:cs="Calibri"/>
          <w:i/>
          <w:iCs/>
        </w:rPr>
        <w:t>PLoS</w:t>
      </w:r>
      <w:proofErr w:type="spellEnd"/>
      <w:r w:rsidRPr="000D420D">
        <w:rPr>
          <w:rFonts w:ascii="Calibri" w:hAnsi="Calibri" w:cs="Calibri"/>
          <w:i/>
          <w:iCs/>
        </w:rPr>
        <w:t xml:space="preserve"> One</w:t>
      </w:r>
      <w:r w:rsidR="001749C7" w:rsidRPr="000D420D">
        <w:rPr>
          <w:rFonts w:ascii="Calibri" w:hAnsi="Calibri" w:cs="Calibri"/>
        </w:rPr>
        <w:t>, 10(7).</w:t>
      </w:r>
    </w:p>
    <w:p w14:paraId="08DFC47E" w14:textId="591D5A62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TA. (2013). “Theory-pluralism in Public Administration: Epistemology, Legitimacy, and Method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American Review of Public Administration</w:t>
      </w:r>
      <w:r w:rsidRPr="000D420D">
        <w:rPr>
          <w:rFonts w:ascii="Calibri" w:hAnsi="Calibri" w:cs="Calibri"/>
        </w:rPr>
        <w:t xml:space="preserve">, 44(2), 602-618. </w:t>
      </w:r>
    </w:p>
    <w:p w14:paraId="7B6F1C0A" w14:textId="56214003" w:rsidR="00391617" w:rsidRPr="000D420D" w:rsidRDefault="00391617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TA; Shields, PM. (2013). "The Dynamics of Positivism in the Study of Public Administration: A Brief Intellectual History and Reappraisal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" </w:t>
      </w:r>
      <w:r w:rsidRPr="000D420D">
        <w:rPr>
          <w:rFonts w:ascii="Calibri" w:hAnsi="Calibri" w:cs="Calibri"/>
          <w:i/>
          <w:iCs/>
        </w:rPr>
        <w:t>Administration &amp; Society</w:t>
      </w:r>
      <w:r w:rsidRPr="000D420D">
        <w:rPr>
          <w:rFonts w:ascii="Calibri" w:hAnsi="Calibri" w:cs="Calibri"/>
        </w:rPr>
        <w:t xml:space="preserve">, 47(4), 416-446. </w:t>
      </w:r>
    </w:p>
    <w:p w14:paraId="1725E7D2" w14:textId="5A048983" w:rsidR="00450F9A" w:rsidRPr="000D420D" w:rsidRDefault="00450F9A" w:rsidP="009578F7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B2. Conference Presentation with Proceedings (Refereed)</w:t>
      </w:r>
    </w:p>
    <w:p w14:paraId="5FC80ADA" w14:textId="23B055FF" w:rsidR="00060A08" w:rsidRPr="000D420D" w:rsidRDefault="00060A08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Ren, H</w:t>
      </w:r>
      <w:r w:rsidR="00AF44C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</w:t>
      </w:r>
      <w:r w:rsidR="00AF44C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Zhang, L</w:t>
      </w:r>
      <w:r w:rsidR="00AF44C1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Ganapati, NE. (2024) </w:t>
      </w:r>
      <w:r w:rsidR="00B069F7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An Analysis of the Axiological Antecedents of Inter-Organizational Collaboration in Resilience Planning Using Exponential Random Graph Models</w:t>
      </w:r>
      <w:r w:rsidR="00B069F7" w:rsidRPr="000D420D">
        <w:rPr>
          <w:rFonts w:ascii="Calibri" w:hAnsi="Calibri" w:cs="Calibri"/>
        </w:rPr>
        <w:t>”</w:t>
      </w:r>
      <w:r w:rsidRPr="000D420D">
        <w:rPr>
          <w:rFonts w:ascii="Calibri" w:hAnsi="Calibri" w:cs="Calibri"/>
        </w:rPr>
        <w:t xml:space="preserve"> In </w:t>
      </w:r>
      <w:r w:rsidRPr="000D420D">
        <w:rPr>
          <w:rFonts w:ascii="Calibri" w:hAnsi="Calibri" w:cs="Calibri"/>
          <w:i/>
          <w:iCs/>
        </w:rPr>
        <w:t>Construction Research Congress</w:t>
      </w:r>
      <w:r w:rsidR="00370241" w:rsidRPr="000D420D">
        <w:rPr>
          <w:rFonts w:ascii="Calibri" w:hAnsi="Calibri" w:cs="Calibri"/>
          <w:i/>
          <w:iCs/>
        </w:rPr>
        <w:t xml:space="preserve"> 2024</w:t>
      </w:r>
      <w:r w:rsidRPr="000D420D">
        <w:rPr>
          <w:rFonts w:ascii="Calibri" w:hAnsi="Calibri" w:cs="Calibri"/>
        </w:rPr>
        <w:t>,</w:t>
      </w:r>
      <w:r w:rsidR="001749C7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175-185</w:t>
      </w:r>
      <w:r w:rsidR="00E772B0" w:rsidRPr="000D420D">
        <w:rPr>
          <w:rFonts w:ascii="Calibri" w:hAnsi="Calibri" w:cs="Calibri"/>
        </w:rPr>
        <w:t xml:space="preserve"> [</w:t>
      </w:r>
      <w:r w:rsidR="008A78F6" w:rsidRPr="000D420D">
        <w:rPr>
          <w:rFonts w:ascii="Calibri" w:hAnsi="Calibri" w:cs="Calibri"/>
        </w:rPr>
        <w:t>25</w:t>
      </w:r>
      <w:r w:rsidR="00E772B0" w:rsidRPr="000D420D">
        <w:rPr>
          <w:rFonts w:ascii="Calibri" w:hAnsi="Calibri" w:cs="Calibri"/>
        </w:rPr>
        <w:t>%]</w:t>
      </w:r>
    </w:p>
    <w:p w14:paraId="4075C90A" w14:textId="3EDFE50A" w:rsidR="00060A08" w:rsidRPr="000D420D" w:rsidRDefault="00060A08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Ren, H</w:t>
      </w:r>
      <w:r w:rsidR="008F2F80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Zhang, L</w:t>
      </w:r>
      <w:r w:rsidR="008F2F80" w:rsidRPr="000D420D">
        <w:rPr>
          <w:rFonts w:ascii="Calibri" w:hAnsi="Calibri" w:cs="Calibri"/>
        </w:rPr>
        <w:t xml:space="preserve">; </w:t>
      </w:r>
      <w:r w:rsidRPr="000D420D">
        <w:rPr>
          <w:rFonts w:ascii="Calibri" w:hAnsi="Calibri" w:cs="Calibri"/>
        </w:rPr>
        <w:t>Sadri, A</w:t>
      </w:r>
      <w:r w:rsidR="008F2F80" w:rsidRPr="000D420D">
        <w:rPr>
          <w:rFonts w:ascii="Calibri" w:hAnsi="Calibri" w:cs="Calibri"/>
        </w:rPr>
        <w:t xml:space="preserve">; </w:t>
      </w:r>
      <w:r w:rsidRPr="000D420D">
        <w:rPr>
          <w:rFonts w:ascii="Calibri" w:hAnsi="Calibri" w:cs="Calibri"/>
        </w:rPr>
        <w:t>Ganapati, N</w:t>
      </w:r>
      <w:r w:rsidR="008F2F80" w:rsidRPr="000D420D">
        <w:rPr>
          <w:rFonts w:ascii="Calibri" w:hAnsi="Calibri" w:cs="Calibri"/>
        </w:rPr>
        <w:t xml:space="preserve">; </w:t>
      </w:r>
      <w:r w:rsidRPr="000D420D">
        <w:rPr>
          <w:rFonts w:ascii="Calibri" w:hAnsi="Calibri" w:cs="Calibri"/>
        </w:rPr>
        <w:t>Whetsell, TA</w:t>
      </w:r>
      <w:r w:rsidR="008F2F80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(202</w:t>
      </w:r>
      <w:r w:rsidR="00350CD6" w:rsidRPr="000D420D">
        <w:rPr>
          <w:rFonts w:ascii="Calibri" w:hAnsi="Calibri" w:cs="Calibri"/>
        </w:rPr>
        <w:t>4</w:t>
      </w:r>
      <w:r w:rsidRPr="000D420D">
        <w:rPr>
          <w:rFonts w:ascii="Calibri" w:hAnsi="Calibri" w:cs="Calibri"/>
        </w:rPr>
        <w:t xml:space="preserve">) </w:t>
      </w:r>
      <w:r w:rsidR="00B069F7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Social Media Data Mining of Stakeholder Value Systems on Community Resilience in Florida</w:t>
      </w:r>
      <w:r w:rsidR="00B069F7" w:rsidRPr="000D420D">
        <w:rPr>
          <w:rFonts w:ascii="Calibri" w:hAnsi="Calibri" w:cs="Calibri"/>
        </w:rPr>
        <w:t>”</w:t>
      </w:r>
      <w:r w:rsidRPr="000D420D">
        <w:rPr>
          <w:rFonts w:ascii="Calibri" w:hAnsi="Calibri" w:cs="Calibri"/>
        </w:rPr>
        <w:t xml:space="preserve"> In </w:t>
      </w:r>
      <w:r w:rsidR="0072556A" w:rsidRPr="000D420D">
        <w:rPr>
          <w:rFonts w:ascii="Calibri" w:hAnsi="Calibri" w:cs="Calibri"/>
          <w:i/>
          <w:iCs/>
        </w:rPr>
        <w:t>ASCE International Conference on Computing in Civil Engineering</w:t>
      </w:r>
      <w:r w:rsidR="0035410F" w:rsidRPr="000D420D">
        <w:rPr>
          <w:rFonts w:ascii="Calibri" w:hAnsi="Calibri" w:cs="Calibri"/>
          <w:i/>
          <w:iCs/>
        </w:rPr>
        <w:t xml:space="preserve"> 2023</w:t>
      </w:r>
      <w:r w:rsidR="0072556A" w:rsidRPr="000D420D">
        <w:rPr>
          <w:rFonts w:ascii="Calibri" w:hAnsi="Calibri" w:cs="Calibri"/>
          <w:i/>
          <w:iCs/>
        </w:rPr>
        <w:t xml:space="preserve"> (I3CE)</w:t>
      </w:r>
      <w:r w:rsidRPr="000D420D">
        <w:rPr>
          <w:rFonts w:ascii="Calibri" w:hAnsi="Calibri" w:cs="Calibri"/>
          <w:i/>
          <w:iCs/>
        </w:rPr>
        <w:t xml:space="preserve">, </w:t>
      </w:r>
      <w:r w:rsidRPr="000D420D">
        <w:rPr>
          <w:rFonts w:ascii="Calibri" w:hAnsi="Calibri" w:cs="Calibri"/>
        </w:rPr>
        <w:t>9-26</w:t>
      </w:r>
      <w:r w:rsidR="001749C7" w:rsidRPr="000D420D">
        <w:rPr>
          <w:rFonts w:ascii="Calibri" w:hAnsi="Calibri" w:cs="Calibri"/>
        </w:rPr>
        <w:t>.</w:t>
      </w:r>
      <w:r w:rsidR="008A78F6" w:rsidRPr="000D420D">
        <w:rPr>
          <w:rFonts w:ascii="Calibri" w:hAnsi="Calibri" w:cs="Calibri"/>
        </w:rPr>
        <w:t xml:space="preserve"> [10%]</w:t>
      </w:r>
    </w:p>
    <w:p w14:paraId="3EC18BEF" w14:textId="4184EE4E" w:rsidR="0019695F" w:rsidRPr="000D420D" w:rsidRDefault="00F22A0A" w:rsidP="009578F7">
      <w:pPr>
        <w:ind w:left="720"/>
        <w:rPr>
          <w:rFonts w:ascii="Calibri" w:hAnsi="Calibri" w:cs="Calibri"/>
          <w:lang w:val="en"/>
        </w:rPr>
      </w:pPr>
      <w:r w:rsidRPr="000D420D">
        <w:rPr>
          <w:rFonts w:ascii="Calibri" w:hAnsi="Calibri" w:cs="Calibri"/>
        </w:rPr>
        <w:t>Ren, H; Zhang, L; Ganapati, NE; Whetsell, TA. (2021) “</w:t>
      </w:r>
      <w:r w:rsidR="0019695F" w:rsidRPr="000D420D">
        <w:rPr>
          <w:rFonts w:ascii="Calibri" w:hAnsi="Calibri" w:cs="Calibri"/>
          <w:lang w:val="en"/>
        </w:rPr>
        <w:t>Social Network Analysis of Multisector Stakeholder Collaboration and Engagement in Housing Resilience Planning</w:t>
      </w:r>
      <w:r w:rsidRPr="000D420D">
        <w:rPr>
          <w:rFonts w:ascii="Calibri" w:hAnsi="Calibri" w:cs="Calibri"/>
          <w:lang w:val="en"/>
        </w:rPr>
        <w:t>”</w:t>
      </w:r>
      <w:r w:rsidR="00C5158A" w:rsidRPr="000D420D">
        <w:rPr>
          <w:rFonts w:ascii="Calibri" w:hAnsi="Calibri" w:cs="Calibri"/>
          <w:lang w:val="en"/>
        </w:rPr>
        <w:t xml:space="preserve"> In </w:t>
      </w:r>
      <w:r w:rsidR="00C5158A" w:rsidRPr="000D420D">
        <w:rPr>
          <w:rFonts w:ascii="Calibri" w:hAnsi="Calibri" w:cs="Calibri"/>
          <w:i/>
          <w:iCs/>
        </w:rPr>
        <w:t xml:space="preserve">ASCE International Conference on Computing in Civil Engineering (I3CE). </w:t>
      </w:r>
      <w:r w:rsidR="00C5158A" w:rsidRPr="000D420D">
        <w:rPr>
          <w:rFonts w:ascii="Calibri" w:hAnsi="Calibri" w:cs="Calibri"/>
        </w:rPr>
        <w:t>1008-1015</w:t>
      </w:r>
      <w:r w:rsidR="001749C7" w:rsidRPr="000D420D">
        <w:rPr>
          <w:rFonts w:ascii="Calibri" w:hAnsi="Calibri" w:cs="Calibri"/>
        </w:rPr>
        <w:t>.</w:t>
      </w:r>
    </w:p>
    <w:p w14:paraId="5D33CD7D" w14:textId="08F99D62" w:rsidR="00060A08" w:rsidRPr="000D420D" w:rsidRDefault="00060A08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</w:t>
      </w:r>
      <w:r w:rsidR="008F2F80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Jonkers, K</w:t>
      </w:r>
      <w:r w:rsidR="008F2F80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</w:t>
      </w:r>
      <w:proofErr w:type="spellStart"/>
      <w:r w:rsidRPr="000D420D">
        <w:rPr>
          <w:rFonts w:ascii="Calibri" w:hAnsi="Calibri" w:cs="Calibri"/>
        </w:rPr>
        <w:t>Dimand</w:t>
      </w:r>
      <w:proofErr w:type="spellEnd"/>
      <w:r w:rsidRPr="000D420D">
        <w:rPr>
          <w:rFonts w:ascii="Calibri" w:hAnsi="Calibri" w:cs="Calibri"/>
        </w:rPr>
        <w:t>, AM</w:t>
      </w:r>
      <w:r w:rsidR="008F2F80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Baas, J</w:t>
      </w:r>
      <w:r w:rsidR="008F2F80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Wagner, CS. (2019). “Democracy, Globalization, and Science.” </w:t>
      </w:r>
      <w:r w:rsidRPr="000D420D">
        <w:rPr>
          <w:rFonts w:ascii="Calibri" w:hAnsi="Calibri" w:cs="Calibri"/>
          <w:i/>
          <w:iCs/>
        </w:rPr>
        <w:t xml:space="preserve">Proceedings of the 17th International Conference on </w:t>
      </w:r>
      <w:proofErr w:type="spellStart"/>
      <w:r w:rsidRPr="000D420D">
        <w:rPr>
          <w:rFonts w:ascii="Calibri" w:hAnsi="Calibri" w:cs="Calibri"/>
          <w:i/>
          <w:iCs/>
        </w:rPr>
        <w:t>Scientometrics</w:t>
      </w:r>
      <w:proofErr w:type="spellEnd"/>
      <w:r w:rsidRPr="000D420D">
        <w:rPr>
          <w:rFonts w:ascii="Calibri" w:hAnsi="Calibri" w:cs="Calibri"/>
          <w:i/>
          <w:iCs/>
        </w:rPr>
        <w:t xml:space="preserve"> &amp; </w:t>
      </w:r>
      <w:proofErr w:type="spellStart"/>
      <w:r w:rsidRPr="000D420D">
        <w:rPr>
          <w:rFonts w:ascii="Calibri" w:hAnsi="Calibri" w:cs="Calibri"/>
          <w:i/>
          <w:iCs/>
        </w:rPr>
        <w:t>Informetrics</w:t>
      </w:r>
      <w:proofErr w:type="spellEnd"/>
      <w:r w:rsidRPr="000D420D">
        <w:rPr>
          <w:rFonts w:ascii="Calibri" w:hAnsi="Calibri" w:cs="Calibri"/>
        </w:rPr>
        <w:t xml:space="preserve">, Sapienza University, Rome, Italy. </w:t>
      </w:r>
    </w:p>
    <w:p w14:paraId="4E4609E4" w14:textId="6B177DE8" w:rsidR="00060A08" w:rsidRPr="000D420D" w:rsidRDefault="00060A08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CS; Whetsell, TA; Jonkers, K; Bass, J</w:t>
      </w:r>
      <w:r w:rsidR="008F2F80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(2018) “Measure of National Return in International Science Cooperation</w:t>
      </w:r>
      <w:r w:rsidR="00B069F7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” </w:t>
      </w:r>
      <w:r w:rsidRPr="000D420D">
        <w:rPr>
          <w:rFonts w:ascii="Calibri" w:hAnsi="Calibri" w:cs="Calibri"/>
          <w:i/>
          <w:iCs/>
        </w:rPr>
        <w:t>Proceedings of the 23rd International Conference on Science and Technology Indicators</w:t>
      </w:r>
      <w:r w:rsidRPr="000D420D">
        <w:rPr>
          <w:rFonts w:ascii="Calibri" w:hAnsi="Calibri" w:cs="Calibri"/>
        </w:rPr>
        <w:t xml:space="preserve">, Centre for Science and Technology Studies (CWTS), 1380-1389. </w:t>
      </w:r>
    </w:p>
    <w:p w14:paraId="0E68746B" w14:textId="1FD71A2F" w:rsidR="00996510" w:rsidRPr="000D420D" w:rsidRDefault="00450F9A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B3.  Other </w:t>
      </w:r>
      <w:r w:rsidR="00433D0D" w:rsidRPr="000D420D">
        <w:rPr>
          <w:rFonts w:ascii="Calibri" w:hAnsi="Calibri" w:cs="Calibri"/>
        </w:rPr>
        <w:t>Refereed M</w:t>
      </w:r>
      <w:r w:rsidRPr="000D420D">
        <w:rPr>
          <w:rFonts w:ascii="Calibri" w:hAnsi="Calibri" w:cs="Calibri"/>
        </w:rPr>
        <w:t>aterial</w:t>
      </w:r>
    </w:p>
    <w:p w14:paraId="2EB2B963" w14:textId="197EE88E" w:rsidR="00824800" w:rsidRDefault="00450F9A" w:rsidP="009578F7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B4.  Submitted Journal</w:t>
      </w:r>
      <w:r w:rsidR="00430FD1" w:rsidRPr="000D420D">
        <w:rPr>
          <w:rFonts w:ascii="Calibri" w:hAnsi="Calibri" w:cs="Calibri"/>
        </w:rPr>
        <w:t xml:space="preserve"> Articles</w:t>
      </w:r>
      <w:r w:rsidRPr="000D420D">
        <w:rPr>
          <w:rFonts w:ascii="Calibri" w:hAnsi="Calibri" w:cs="Calibri"/>
        </w:rPr>
        <w:t xml:space="preserve"> </w:t>
      </w:r>
      <w:r w:rsidR="00433D0D" w:rsidRPr="000D420D">
        <w:rPr>
          <w:rFonts w:ascii="Calibri" w:hAnsi="Calibri" w:cs="Calibri"/>
        </w:rPr>
        <w:t>(with Date of S</w:t>
      </w:r>
      <w:r w:rsidR="001E5718" w:rsidRPr="000D420D">
        <w:rPr>
          <w:rFonts w:ascii="Calibri" w:hAnsi="Calibri" w:cs="Calibri"/>
        </w:rPr>
        <w:t>ubmission)</w:t>
      </w:r>
    </w:p>
    <w:p w14:paraId="6CABF1DE" w14:textId="7C9BD3A4" w:rsidR="00450F9A" w:rsidRPr="000D420D" w:rsidRDefault="00DF2C3F" w:rsidP="00E84928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6" w:name="_Toc1732414"/>
      <w:r w:rsidRPr="000D420D">
        <w:rPr>
          <w:rFonts w:ascii="Calibri" w:hAnsi="Calibri" w:cs="Calibri"/>
        </w:rPr>
        <w:t>C</w:t>
      </w:r>
      <w:r w:rsidR="00450F9A" w:rsidRPr="000D420D">
        <w:rPr>
          <w:rFonts w:ascii="Calibri" w:hAnsi="Calibri" w:cs="Calibri"/>
        </w:rPr>
        <w:t>.</w:t>
      </w:r>
      <w:r w:rsidR="009578F7">
        <w:rPr>
          <w:rFonts w:ascii="Calibri" w:hAnsi="Calibri" w:cs="Calibri"/>
        </w:rPr>
        <w:t xml:space="preserve"> </w:t>
      </w:r>
      <w:r w:rsidR="00450F9A" w:rsidRPr="000D420D">
        <w:rPr>
          <w:rFonts w:ascii="Calibri" w:hAnsi="Calibri" w:cs="Calibri"/>
        </w:rPr>
        <w:t>Other Publications</w:t>
      </w:r>
      <w:r w:rsidR="0011233A" w:rsidRPr="000D420D">
        <w:rPr>
          <w:rFonts w:ascii="Calibri" w:hAnsi="Calibri" w:cs="Calibri"/>
        </w:rPr>
        <w:t xml:space="preserve"> and Creative Products</w:t>
      </w:r>
      <w:bookmarkEnd w:id="6"/>
    </w:p>
    <w:p w14:paraId="520EB55E" w14:textId="2D5D2143" w:rsidR="009C0FE4" w:rsidRDefault="009C0FE4" w:rsidP="009C0FE4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</w:t>
      </w:r>
      <w:r w:rsidR="002D1402" w:rsidRPr="000D420D">
        <w:rPr>
          <w:rFonts w:ascii="Calibri" w:hAnsi="Calibri" w:cs="Calibri"/>
        </w:rPr>
        <w:t xml:space="preserve">Prebble, M; </w:t>
      </w:r>
      <w:proofErr w:type="spellStart"/>
      <w:r w:rsidR="004D3F26" w:rsidRPr="000D420D">
        <w:rPr>
          <w:rFonts w:ascii="Calibri" w:hAnsi="Calibri" w:cs="Calibri"/>
        </w:rPr>
        <w:t>Raadschelders</w:t>
      </w:r>
      <w:proofErr w:type="spellEnd"/>
      <w:r w:rsidR="004D3F26" w:rsidRPr="000D420D">
        <w:rPr>
          <w:rFonts w:ascii="Calibri" w:hAnsi="Calibri" w:cs="Calibri"/>
        </w:rPr>
        <w:t xml:space="preserve">, JCN; </w:t>
      </w:r>
      <w:r w:rsidRPr="000D420D">
        <w:rPr>
          <w:rFonts w:ascii="Calibri" w:hAnsi="Calibri" w:cs="Calibri"/>
        </w:rPr>
        <w:t xml:space="preserve">Pedersen, </w:t>
      </w:r>
      <w:r w:rsidR="004D3F26" w:rsidRPr="000D420D">
        <w:rPr>
          <w:rFonts w:ascii="Calibri" w:hAnsi="Calibri" w:cs="Calibri"/>
        </w:rPr>
        <w:t xml:space="preserve">Ansell, C; </w:t>
      </w:r>
      <w:r w:rsidRPr="000D420D">
        <w:rPr>
          <w:rFonts w:ascii="Calibri" w:hAnsi="Calibri" w:cs="Calibri"/>
        </w:rPr>
        <w:t xml:space="preserve">KZ; </w:t>
      </w:r>
      <w:r w:rsidR="004D3F26" w:rsidRPr="000D420D">
        <w:rPr>
          <w:rFonts w:ascii="Calibri" w:hAnsi="Calibri" w:cs="Calibri"/>
        </w:rPr>
        <w:t xml:space="preserve">Han, H; </w:t>
      </w:r>
      <w:r w:rsidRPr="000D420D">
        <w:rPr>
          <w:rFonts w:ascii="Calibri" w:hAnsi="Calibri" w:cs="Calibri"/>
        </w:rPr>
        <w:t xml:space="preserve">Shields, PM; Bennington, J; Hartley, J; Moore, </w:t>
      </w:r>
      <w:proofErr w:type="spellStart"/>
      <w:proofErr w:type="gramStart"/>
      <w:r w:rsidRPr="000D420D">
        <w:rPr>
          <w:rFonts w:ascii="Calibri" w:hAnsi="Calibri" w:cs="Calibri"/>
        </w:rPr>
        <w:t>MH.“</w:t>
      </w:r>
      <w:proofErr w:type="gramEnd"/>
      <w:r w:rsidRPr="000D420D">
        <w:rPr>
          <w:rFonts w:ascii="Calibri" w:hAnsi="Calibri" w:cs="Calibri"/>
        </w:rPr>
        <w:t>Perspectives</w:t>
      </w:r>
      <w:proofErr w:type="spellEnd"/>
      <w:r w:rsidRPr="000D420D">
        <w:rPr>
          <w:rFonts w:ascii="Calibri" w:hAnsi="Calibri" w:cs="Calibri"/>
        </w:rPr>
        <w:t xml:space="preserve"> on The Public: A Roundtable Oriented on Exploring and Developing Concepts and Theory.” </w:t>
      </w:r>
      <w:r w:rsidRPr="000D420D">
        <w:rPr>
          <w:rFonts w:ascii="Calibri" w:hAnsi="Calibri" w:cs="Calibri"/>
          <w:i/>
          <w:iCs/>
        </w:rPr>
        <w:t>Perspectives on Public Management and Governance</w:t>
      </w:r>
      <w:r w:rsidRPr="000D420D">
        <w:rPr>
          <w:rFonts w:ascii="Calibri" w:hAnsi="Calibri" w:cs="Calibri"/>
        </w:rPr>
        <w:t xml:space="preserve">. </w:t>
      </w:r>
      <w:r w:rsidR="00B4536B">
        <w:rPr>
          <w:rFonts w:ascii="Calibri" w:hAnsi="Calibri" w:cs="Calibri"/>
        </w:rPr>
        <w:t>8</w:t>
      </w:r>
      <w:r w:rsidR="008F02CC">
        <w:rPr>
          <w:rFonts w:ascii="Calibri" w:hAnsi="Calibri" w:cs="Calibri"/>
        </w:rPr>
        <w:t xml:space="preserve">(3), pp. </w:t>
      </w:r>
      <w:r w:rsidR="008F02CC" w:rsidRPr="008F02CC">
        <w:rPr>
          <w:rFonts w:ascii="Calibri" w:hAnsi="Calibri" w:cs="Calibri"/>
        </w:rPr>
        <w:t>123–135</w:t>
      </w:r>
      <w:r w:rsidR="008F02CC">
        <w:rPr>
          <w:rFonts w:ascii="Calibri" w:hAnsi="Calibri" w:cs="Calibri"/>
        </w:rPr>
        <w:t>.</w:t>
      </w:r>
      <w:r w:rsidR="008F02CC" w:rsidRPr="008F02CC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[25%]</w:t>
      </w:r>
      <w:r w:rsidR="009D2692">
        <w:rPr>
          <w:rFonts w:ascii="Calibri" w:hAnsi="Calibri" w:cs="Calibri"/>
        </w:rPr>
        <w:t xml:space="preserve"> (non-refereed editor solicited </w:t>
      </w:r>
      <w:r w:rsidR="008364C1">
        <w:rPr>
          <w:rFonts w:ascii="Calibri" w:hAnsi="Calibri" w:cs="Calibri"/>
        </w:rPr>
        <w:t>roundtable paper</w:t>
      </w:r>
      <w:r w:rsidR="009D2692">
        <w:rPr>
          <w:rFonts w:ascii="Calibri" w:hAnsi="Calibri" w:cs="Calibri"/>
        </w:rPr>
        <w:t>)</w:t>
      </w:r>
    </w:p>
    <w:p w14:paraId="2779D31A" w14:textId="68D1E406" w:rsidR="00490744" w:rsidRPr="000D420D" w:rsidRDefault="000D1D27" w:rsidP="009578F7">
      <w:pPr>
        <w:ind w:left="720"/>
        <w:rPr>
          <w:rFonts w:ascii="Calibri" w:hAnsi="Calibri" w:cs="Calibri"/>
        </w:rPr>
      </w:pPr>
      <w:r w:rsidRPr="000D1D27">
        <w:rPr>
          <w:rFonts w:ascii="Calibri" w:hAnsi="Calibri" w:cs="Calibri"/>
        </w:rPr>
        <w:t xml:space="preserve">Whetsell, TA. (2025). </w:t>
      </w:r>
      <w:r w:rsidR="009D2692">
        <w:rPr>
          <w:rFonts w:ascii="Calibri" w:hAnsi="Calibri" w:cs="Calibri"/>
        </w:rPr>
        <w:t>“</w:t>
      </w:r>
      <w:r w:rsidRPr="000D1D27">
        <w:rPr>
          <w:rFonts w:ascii="Calibri" w:hAnsi="Calibri" w:cs="Calibri"/>
        </w:rPr>
        <w:t>Philosophical Pragmatism and the Study of Public Administration</w:t>
      </w:r>
      <w:r w:rsidR="009D2692">
        <w:rPr>
          <w:rFonts w:ascii="Calibri" w:hAnsi="Calibri" w:cs="Calibri"/>
        </w:rPr>
        <w:t>”</w:t>
      </w:r>
      <w:r w:rsidRPr="000D1D27">
        <w:rPr>
          <w:rFonts w:ascii="Calibri" w:hAnsi="Calibri" w:cs="Calibri"/>
        </w:rPr>
        <w:t>. In </w:t>
      </w:r>
      <w:r w:rsidRPr="000D1D27">
        <w:rPr>
          <w:rFonts w:ascii="Calibri" w:hAnsi="Calibri" w:cs="Calibri"/>
          <w:i/>
          <w:iCs/>
        </w:rPr>
        <w:t>The Humanities and Public Administration</w:t>
      </w:r>
      <w:r w:rsidRPr="000D1D27">
        <w:rPr>
          <w:rFonts w:ascii="Calibri" w:hAnsi="Calibri" w:cs="Calibri"/>
        </w:rPr>
        <w:t> (pp. 50-67). Edward Elgar Publishing</w:t>
      </w:r>
      <w:r>
        <w:rPr>
          <w:rFonts w:ascii="Calibri" w:hAnsi="Calibri" w:cs="Calibri"/>
        </w:rPr>
        <w:t xml:space="preserve">. </w:t>
      </w:r>
      <w:r w:rsidR="00490744" w:rsidRPr="000D420D">
        <w:rPr>
          <w:rFonts w:ascii="Calibri" w:hAnsi="Calibri" w:cs="Calibri"/>
        </w:rPr>
        <w:t>Eds. Edoardo Ongaro, Giovanni Orsina, Lorenzo Castellani, Edward Elgar Publishing Ltd. [100%]</w:t>
      </w:r>
      <w:r w:rsidR="008364C1">
        <w:rPr>
          <w:rFonts w:ascii="Calibri" w:hAnsi="Calibri" w:cs="Calibri"/>
        </w:rPr>
        <w:t xml:space="preserve"> (editor solicited book chapter)</w:t>
      </w:r>
    </w:p>
    <w:p w14:paraId="53EE53CE" w14:textId="23124261" w:rsidR="00ED7022" w:rsidRPr="000D420D" w:rsidRDefault="00ED7022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Wagner, CS; Whetsell, TA; Mukherjee, S (2019) “Novel findings rare from international collaborations.” </w:t>
      </w:r>
      <w:r w:rsidRPr="000D420D">
        <w:rPr>
          <w:rFonts w:ascii="Calibri" w:hAnsi="Calibri" w:cs="Calibri"/>
          <w:i/>
          <w:iCs/>
        </w:rPr>
        <w:t>Nature Index</w:t>
      </w:r>
      <w:r w:rsidRPr="000D420D">
        <w:rPr>
          <w:rFonts w:ascii="Calibri" w:hAnsi="Calibri" w:cs="Calibri"/>
        </w:rPr>
        <w:t xml:space="preserve">. </w:t>
      </w:r>
      <w:hyperlink r:id="rId11" w:history="1">
        <w:r w:rsidRPr="000D420D">
          <w:rPr>
            <w:rStyle w:val="Hyperlink"/>
            <w:rFonts w:ascii="Calibri" w:hAnsi="Calibri" w:cs="Calibri"/>
          </w:rPr>
          <w:t>https://www.natureindex.com/news-blog/novel-findings-rare-from-international-collaborations</w:t>
        </w:r>
      </w:hyperlink>
      <w:r w:rsidR="00F013B8">
        <w:t>.</w:t>
      </w:r>
      <w:r w:rsidRPr="000D420D">
        <w:rPr>
          <w:rFonts w:ascii="Calibri" w:hAnsi="Calibri" w:cs="Calibri"/>
        </w:rPr>
        <w:t xml:space="preserve"> </w:t>
      </w:r>
      <w:r w:rsidR="00F013B8">
        <w:rPr>
          <w:rFonts w:ascii="Calibri" w:hAnsi="Calibri" w:cs="Calibri"/>
        </w:rPr>
        <w:t xml:space="preserve">[33%] </w:t>
      </w:r>
      <w:r w:rsidRPr="000D420D">
        <w:rPr>
          <w:rFonts w:ascii="Calibri" w:hAnsi="Calibri" w:cs="Calibri"/>
        </w:rPr>
        <w:t>(non-refereed comment)</w:t>
      </w:r>
    </w:p>
    <w:p w14:paraId="7911E19F" w14:textId="106D265D" w:rsidR="00ED7022" w:rsidRPr="000D420D" w:rsidRDefault="00ED7022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TA. (2018). “Philosophy </w:t>
      </w:r>
      <w:r w:rsidRPr="000D420D">
        <w:rPr>
          <w:rFonts w:ascii="Calibri" w:hAnsi="Calibri" w:cs="Calibri"/>
          <w:i/>
        </w:rPr>
        <w:t>for</w:t>
      </w:r>
      <w:r w:rsidRPr="000D420D">
        <w:rPr>
          <w:rFonts w:ascii="Calibri" w:hAnsi="Calibri" w:cs="Calibri"/>
        </w:rPr>
        <w:t xml:space="preserve"> public administration” [review of Edoardo Ongaro. 2017. </w:t>
      </w:r>
      <w:r w:rsidRPr="000D420D">
        <w:rPr>
          <w:rFonts w:ascii="Calibri" w:hAnsi="Calibri" w:cs="Calibri"/>
          <w:i/>
        </w:rPr>
        <w:t>Philosophy and Public Administration: An Introduction</w:t>
      </w:r>
      <w:r w:rsidRPr="000D420D">
        <w:rPr>
          <w:rFonts w:ascii="Calibri" w:hAnsi="Calibri" w:cs="Calibri"/>
        </w:rPr>
        <w:t xml:space="preserve">. Cheltenham, UK: Edward Elgar Publishing. 275 pp.] </w:t>
      </w:r>
      <w:r w:rsidRPr="000D420D">
        <w:rPr>
          <w:rFonts w:ascii="Calibri" w:hAnsi="Calibri" w:cs="Calibri"/>
          <w:i/>
        </w:rPr>
        <w:t>Journal of Public Administration Research and Theory</w:t>
      </w:r>
      <w:r w:rsidRPr="000D420D">
        <w:rPr>
          <w:rFonts w:ascii="Calibri" w:hAnsi="Calibri" w:cs="Calibri"/>
        </w:rPr>
        <w:t xml:space="preserve">, Vo. 28, No. 3, pp. 451–453. </w:t>
      </w:r>
      <w:r w:rsidR="00F013B8">
        <w:rPr>
          <w:rFonts w:ascii="Calibri" w:hAnsi="Calibri" w:cs="Calibri"/>
        </w:rPr>
        <w:t xml:space="preserve">[100%] </w:t>
      </w:r>
      <w:r w:rsidRPr="000D420D">
        <w:rPr>
          <w:rFonts w:ascii="Calibri" w:hAnsi="Calibri" w:cs="Calibri"/>
        </w:rPr>
        <w:t>(non-refereed book review)</w:t>
      </w:r>
    </w:p>
    <w:p w14:paraId="07A450A2" w14:textId="04EB662D" w:rsidR="00490744" w:rsidRPr="000D420D" w:rsidRDefault="00490744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Shields, PM; Whetsell</w:t>
      </w:r>
      <w:r w:rsidR="000620F3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TA</w:t>
      </w:r>
      <w:r w:rsidR="00F242F2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(2017)</w:t>
      </w:r>
      <w:r w:rsidR="000620F3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“Research Methodology in Public Administration: A Pragmatic Approach” in </w:t>
      </w:r>
      <w:r w:rsidRPr="000D420D">
        <w:rPr>
          <w:rFonts w:ascii="Calibri" w:hAnsi="Calibri" w:cs="Calibri"/>
          <w:i/>
          <w:iCs/>
        </w:rPr>
        <w:t>Foundations of Public Administration</w:t>
      </w:r>
      <w:r w:rsidRPr="000D420D">
        <w:rPr>
          <w:rFonts w:ascii="Calibri" w:hAnsi="Calibri" w:cs="Calibri"/>
        </w:rPr>
        <w:t xml:space="preserve">, eds. Stillman &amp; </w:t>
      </w:r>
      <w:proofErr w:type="spellStart"/>
      <w:r w:rsidRPr="000D420D">
        <w:rPr>
          <w:rFonts w:ascii="Calibri" w:hAnsi="Calibri" w:cs="Calibri"/>
        </w:rPr>
        <w:t>Raadschelders</w:t>
      </w:r>
      <w:proofErr w:type="spellEnd"/>
      <w:r w:rsidRPr="000D420D">
        <w:rPr>
          <w:rFonts w:ascii="Calibri" w:hAnsi="Calibri" w:cs="Calibri"/>
        </w:rPr>
        <w:t xml:space="preserve">. </w:t>
      </w:r>
      <w:r w:rsidR="00F013B8">
        <w:rPr>
          <w:rFonts w:ascii="Calibri" w:hAnsi="Calibri" w:cs="Calibri"/>
        </w:rPr>
        <w:t xml:space="preserve">[50%] </w:t>
      </w:r>
      <w:r w:rsidR="000620F3">
        <w:rPr>
          <w:rFonts w:ascii="Calibri" w:hAnsi="Calibri" w:cs="Calibri"/>
        </w:rPr>
        <w:t>(non-refereed book chapter)</w:t>
      </w:r>
    </w:p>
    <w:p w14:paraId="45B61591" w14:textId="55BB8657" w:rsidR="00490744" w:rsidRPr="000D420D" w:rsidRDefault="00490744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Shields, PM; Whetsell, TA</w:t>
      </w:r>
      <w:r w:rsidR="00F242F2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(2014)</w:t>
      </w:r>
      <w:r w:rsidR="000620F3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“Doing practical research and publishing in military studies” in </w:t>
      </w:r>
      <w:r w:rsidRPr="000D420D">
        <w:rPr>
          <w:rFonts w:ascii="Calibri" w:hAnsi="Calibri" w:cs="Calibri"/>
          <w:i/>
          <w:iCs/>
        </w:rPr>
        <w:t>Handbook of Research Methods in Military Studies</w:t>
      </w:r>
      <w:r w:rsidRPr="000D420D">
        <w:rPr>
          <w:rFonts w:ascii="Calibri" w:hAnsi="Calibri" w:cs="Calibri"/>
        </w:rPr>
        <w:t xml:space="preserve">, ed. </w:t>
      </w:r>
      <w:proofErr w:type="spellStart"/>
      <w:r w:rsidRPr="000D420D">
        <w:rPr>
          <w:rFonts w:ascii="Calibri" w:hAnsi="Calibri" w:cs="Calibri"/>
        </w:rPr>
        <w:t>Soeters</w:t>
      </w:r>
      <w:proofErr w:type="spellEnd"/>
      <w:r w:rsidRPr="000D420D">
        <w:rPr>
          <w:rFonts w:ascii="Calibri" w:hAnsi="Calibri" w:cs="Calibri"/>
        </w:rPr>
        <w:t xml:space="preserve">, Shields, &amp; </w:t>
      </w:r>
      <w:proofErr w:type="spellStart"/>
      <w:r w:rsidRPr="000D420D">
        <w:rPr>
          <w:rFonts w:ascii="Calibri" w:hAnsi="Calibri" w:cs="Calibri"/>
        </w:rPr>
        <w:t>Rietjens</w:t>
      </w:r>
      <w:proofErr w:type="spellEnd"/>
      <w:r w:rsidRPr="000D420D">
        <w:rPr>
          <w:rFonts w:ascii="Calibri" w:hAnsi="Calibri" w:cs="Calibri"/>
        </w:rPr>
        <w:t xml:space="preserve">, London: Routledge Taylor &amp; Francis Group. </w:t>
      </w:r>
    </w:p>
    <w:p w14:paraId="756636C9" w14:textId="161DA813" w:rsidR="00490744" w:rsidRPr="000D420D" w:rsidRDefault="00490744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Shields, PM; Whetsell, TA; Hanks, E</w:t>
      </w:r>
      <w:r w:rsidR="00F242F2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(2013) “Pragmatism in Public Administration: Looking Back, Looking Forward” in </w:t>
      </w:r>
      <w:r w:rsidRPr="000D420D">
        <w:rPr>
          <w:rFonts w:ascii="Calibri" w:hAnsi="Calibri" w:cs="Calibri"/>
          <w:i/>
          <w:iCs/>
        </w:rPr>
        <w:t>American Pragmatism and Organization Studies: Researching Management and Practice</w:t>
      </w:r>
      <w:r w:rsidRPr="000D420D">
        <w:rPr>
          <w:rFonts w:ascii="Calibri" w:hAnsi="Calibri" w:cs="Calibri"/>
        </w:rPr>
        <w:t xml:space="preserve">, ed. Rumens and Kelemen, London, UK: Gower Press. </w:t>
      </w:r>
    </w:p>
    <w:p w14:paraId="0ADEFC18" w14:textId="3F24DD79" w:rsidR="00490744" w:rsidRPr="000D420D" w:rsidRDefault="00490744" w:rsidP="009578F7">
      <w:pPr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Shields, PM; Whetsell, TA. (2013) “Punctuation, Continuity, and Historicity: Traversing the In-Between” a comment on “Why Making a Decision Involves More Than Decision-Making: Past, Present, and Future in Human Action” author Bertram C. Bruce in </w:t>
      </w:r>
      <w:r w:rsidRPr="000D420D">
        <w:rPr>
          <w:rFonts w:ascii="Calibri" w:hAnsi="Calibri" w:cs="Calibri"/>
          <w:i/>
          <w:iCs/>
        </w:rPr>
        <w:t>Comparative Decision-Making Analysis</w:t>
      </w:r>
      <w:r w:rsidRPr="000D420D">
        <w:rPr>
          <w:rFonts w:ascii="Calibri" w:hAnsi="Calibri" w:cs="Calibri"/>
        </w:rPr>
        <w:t xml:space="preserve">, ed. </w:t>
      </w:r>
      <w:proofErr w:type="spellStart"/>
      <w:r w:rsidRPr="000D420D">
        <w:rPr>
          <w:rFonts w:ascii="Calibri" w:hAnsi="Calibri" w:cs="Calibri"/>
        </w:rPr>
        <w:t>Zentall</w:t>
      </w:r>
      <w:proofErr w:type="spellEnd"/>
      <w:r w:rsidRPr="000D420D">
        <w:rPr>
          <w:rFonts w:ascii="Calibri" w:hAnsi="Calibri" w:cs="Calibri"/>
        </w:rPr>
        <w:t xml:space="preserve"> and Crowley, Oxford, UK: Oxford University Press.</w:t>
      </w:r>
    </w:p>
    <w:p w14:paraId="78BC083D" w14:textId="010B2DC4" w:rsidR="00D24304" w:rsidRPr="000D420D" w:rsidRDefault="00D24304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Shields, PM. (2011) “Reconciling the Varieties of Pragmatism in Public Administration.” </w:t>
      </w:r>
      <w:r w:rsidRPr="000D420D">
        <w:rPr>
          <w:rFonts w:ascii="Calibri" w:hAnsi="Calibri" w:cs="Calibri"/>
          <w:i/>
          <w:iCs/>
        </w:rPr>
        <w:t>Administration &amp; Society</w:t>
      </w:r>
      <w:r w:rsidRPr="000D420D">
        <w:rPr>
          <w:rFonts w:ascii="Calibri" w:hAnsi="Calibri" w:cs="Calibri"/>
        </w:rPr>
        <w:t>, 43(4), 474-483. (disputatio article)</w:t>
      </w:r>
    </w:p>
    <w:p w14:paraId="527CAB5C" w14:textId="43386C85" w:rsidR="00DF2C3F" w:rsidRPr="000D420D" w:rsidRDefault="00DF2C3F" w:rsidP="00E84928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7" w:name="_Toc1732415"/>
      <w:r w:rsidRPr="000D420D">
        <w:rPr>
          <w:rFonts w:ascii="Calibri" w:hAnsi="Calibri" w:cs="Calibri"/>
        </w:rPr>
        <w:t>D.</w:t>
      </w:r>
      <w:r w:rsidRPr="000D420D">
        <w:rPr>
          <w:rFonts w:ascii="Calibri" w:hAnsi="Calibri" w:cs="Calibri"/>
        </w:rPr>
        <w:tab/>
        <w:t>Presentations</w:t>
      </w:r>
      <w:bookmarkEnd w:id="7"/>
    </w:p>
    <w:p w14:paraId="7BE08F30" w14:textId="25B28889" w:rsidR="007579CB" w:rsidRPr="000D420D" w:rsidRDefault="007579CB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  <w:u w:val="single"/>
        </w:rPr>
      </w:pPr>
      <w:r w:rsidRPr="000D420D">
        <w:rPr>
          <w:rFonts w:ascii="Calibri" w:hAnsi="Calibri" w:cs="Calibri"/>
          <w:u w:val="single"/>
        </w:rPr>
        <w:t>Conferences</w:t>
      </w:r>
    </w:p>
    <w:p w14:paraId="3BF4AADE" w14:textId="2F54080F" w:rsidR="00340EE5" w:rsidRDefault="00340EE5" w:rsidP="00340EE5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</w:t>
      </w:r>
      <w:r w:rsidR="00BF1018">
        <w:rPr>
          <w:rFonts w:ascii="Calibri" w:hAnsi="Calibri" w:cs="Calibri"/>
        </w:rPr>
        <w:t>Yang, JJ.</w:t>
      </w:r>
      <w:r w:rsidRPr="000D420D">
        <w:rPr>
          <w:rFonts w:ascii="Calibri" w:hAnsi="Calibri" w:cs="Calibri"/>
        </w:rPr>
        <w:t xml:space="preserve"> (June 202</w:t>
      </w:r>
      <w:r w:rsidR="00BF1018">
        <w:rPr>
          <w:rFonts w:ascii="Calibri" w:hAnsi="Calibri" w:cs="Calibri"/>
        </w:rPr>
        <w:t>5</w:t>
      </w:r>
      <w:r w:rsidRPr="000D420D">
        <w:rPr>
          <w:rFonts w:ascii="Calibri" w:hAnsi="Calibri" w:cs="Calibri"/>
        </w:rPr>
        <w:t>) “</w:t>
      </w:r>
      <w:r w:rsidR="003E4CBA">
        <w:rPr>
          <w:rFonts w:ascii="Calibri" w:hAnsi="Calibri" w:cs="Calibri"/>
        </w:rPr>
        <w:t xml:space="preserve">Co-evolution of </w:t>
      </w:r>
      <w:r w:rsidR="00DB45B4">
        <w:rPr>
          <w:rFonts w:ascii="Calibri" w:hAnsi="Calibri" w:cs="Calibri"/>
        </w:rPr>
        <w:t>the International Research Collaboration Network and National Scientific Impact</w:t>
      </w:r>
      <w:r w:rsidRPr="000D420D">
        <w:rPr>
          <w:rFonts w:ascii="Calibri" w:hAnsi="Calibri" w:cs="Calibri"/>
        </w:rPr>
        <w:t>.” Sunbelt 202</w:t>
      </w:r>
      <w:r w:rsidR="00BF1018">
        <w:rPr>
          <w:rFonts w:ascii="Calibri" w:hAnsi="Calibri" w:cs="Calibri"/>
        </w:rPr>
        <w:t>5</w:t>
      </w:r>
      <w:r w:rsidRPr="000D420D">
        <w:rPr>
          <w:rFonts w:ascii="Calibri" w:hAnsi="Calibri" w:cs="Calibri"/>
        </w:rPr>
        <w:t xml:space="preserve">. International Network for Social Network Analysis. </w:t>
      </w:r>
      <w:r w:rsidR="00BF1018">
        <w:rPr>
          <w:rFonts w:ascii="Calibri" w:hAnsi="Calibri" w:cs="Calibri"/>
        </w:rPr>
        <w:t>Paris, FRA</w:t>
      </w:r>
      <w:r w:rsidRPr="000D420D">
        <w:rPr>
          <w:rFonts w:ascii="Calibri" w:hAnsi="Calibri" w:cs="Calibri"/>
        </w:rPr>
        <w:t>.</w:t>
      </w:r>
    </w:p>
    <w:p w14:paraId="7BCDF0F0" w14:textId="40EAF75A" w:rsidR="004D7A4D" w:rsidRDefault="004D7A4D" w:rsidP="004D7A4D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</w:t>
      </w:r>
      <w:r>
        <w:rPr>
          <w:rFonts w:ascii="Calibri" w:hAnsi="Calibri" w:cs="Calibri"/>
        </w:rPr>
        <w:t>Yang, JJ.</w:t>
      </w:r>
      <w:r w:rsidRPr="000D420D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May</w:t>
      </w:r>
      <w:r w:rsidRPr="000D420D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5</w:t>
      </w:r>
      <w:r w:rsidRPr="000D420D">
        <w:rPr>
          <w:rFonts w:ascii="Calibri" w:hAnsi="Calibri" w:cs="Calibri"/>
        </w:rPr>
        <w:t>) “</w:t>
      </w:r>
      <w:r>
        <w:rPr>
          <w:rFonts w:ascii="Calibri" w:hAnsi="Calibri" w:cs="Calibri"/>
        </w:rPr>
        <w:t>Co-evolution of the International Research Collaboration Network and National Scientific Impact</w:t>
      </w:r>
      <w:r w:rsidRPr="000D420D">
        <w:rPr>
          <w:rFonts w:ascii="Calibri" w:hAnsi="Calibri" w:cs="Calibri"/>
        </w:rPr>
        <w:t xml:space="preserve">.” </w:t>
      </w:r>
      <w:r>
        <w:rPr>
          <w:rFonts w:ascii="Calibri" w:hAnsi="Calibri" w:cs="Calibri"/>
        </w:rPr>
        <w:t>Atlanta Conference on Science and Innovation Policy, Atlanta, GA.</w:t>
      </w:r>
    </w:p>
    <w:p w14:paraId="33E5A343" w14:textId="5BA307D6" w:rsidR="00EC3663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TA; Sidorova, J. (</w:t>
      </w:r>
      <w:r w:rsidR="009320FD" w:rsidRPr="000D420D">
        <w:rPr>
          <w:rFonts w:ascii="Calibri" w:hAnsi="Calibri" w:cs="Calibri"/>
        </w:rPr>
        <w:t xml:space="preserve">June </w:t>
      </w:r>
      <w:r w:rsidRPr="000D420D">
        <w:rPr>
          <w:rFonts w:ascii="Calibri" w:hAnsi="Calibri" w:cs="Calibri"/>
        </w:rPr>
        <w:t xml:space="preserve">2024) </w:t>
      </w:r>
      <w:r w:rsidR="007731EC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Academic Freedom and International Research Collaboration.</w:t>
      </w:r>
      <w:r w:rsidR="007731EC" w:rsidRPr="000D420D">
        <w:rPr>
          <w:rFonts w:ascii="Calibri" w:hAnsi="Calibri" w:cs="Calibri"/>
        </w:rPr>
        <w:t>”</w:t>
      </w:r>
      <w:r w:rsidRPr="000D420D">
        <w:rPr>
          <w:rFonts w:ascii="Calibri" w:hAnsi="Calibri" w:cs="Calibri"/>
        </w:rPr>
        <w:t xml:space="preserve"> </w:t>
      </w:r>
      <w:r w:rsidR="004607C0" w:rsidRPr="000D420D">
        <w:rPr>
          <w:rFonts w:ascii="Calibri" w:hAnsi="Calibri" w:cs="Calibri"/>
        </w:rPr>
        <w:t xml:space="preserve">Sunbelt 2024. </w:t>
      </w:r>
      <w:r w:rsidRPr="000D420D">
        <w:rPr>
          <w:rFonts w:ascii="Calibri" w:hAnsi="Calibri" w:cs="Calibri"/>
        </w:rPr>
        <w:t>International Network for Social Network Analysis. Edinburgh, UK.</w:t>
      </w:r>
    </w:p>
    <w:p w14:paraId="7AF91D16" w14:textId="18707935" w:rsidR="00A14E25" w:rsidRDefault="00ED2929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</w:t>
      </w:r>
      <w:r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(</w:t>
      </w:r>
      <w:r>
        <w:rPr>
          <w:rFonts w:ascii="Calibri" w:hAnsi="Calibri" w:cs="Calibri"/>
        </w:rPr>
        <w:t>May</w:t>
      </w:r>
      <w:r w:rsidRPr="000D420D">
        <w:rPr>
          <w:rFonts w:ascii="Calibri" w:hAnsi="Calibri" w:cs="Calibri"/>
        </w:rPr>
        <w:t xml:space="preserve"> 2024) “</w:t>
      </w:r>
      <w:r>
        <w:rPr>
          <w:rFonts w:ascii="Calibri" w:hAnsi="Calibri" w:cs="Calibri"/>
        </w:rPr>
        <w:t>Philosophical Pragmatism and the Study of Public Administration</w:t>
      </w:r>
      <w:r w:rsidRPr="000D420D">
        <w:rPr>
          <w:rFonts w:ascii="Calibri" w:hAnsi="Calibri" w:cs="Calibri"/>
        </w:rPr>
        <w:t>.”</w:t>
      </w:r>
      <w:r w:rsidR="006A54FE">
        <w:rPr>
          <w:rFonts w:ascii="Calibri" w:hAnsi="Calibri" w:cs="Calibri"/>
        </w:rPr>
        <w:t xml:space="preserve"> </w:t>
      </w:r>
      <w:r w:rsidR="006A54FE" w:rsidRPr="006A54FE">
        <w:rPr>
          <w:rFonts w:ascii="Calibri" w:hAnsi="Calibri" w:cs="Calibri"/>
        </w:rPr>
        <w:t xml:space="preserve">International Conference </w:t>
      </w:r>
      <w:r w:rsidR="006A54FE">
        <w:rPr>
          <w:rFonts w:ascii="Calibri" w:hAnsi="Calibri" w:cs="Calibri"/>
        </w:rPr>
        <w:t>on t</w:t>
      </w:r>
      <w:r w:rsidR="006A54FE" w:rsidRPr="006A54FE">
        <w:rPr>
          <w:rFonts w:ascii="Calibri" w:hAnsi="Calibri" w:cs="Calibri"/>
        </w:rPr>
        <w:t>he Contribution of the Humanities to the Advancement of Public Governance and Public Administration: Perspective and Issues</w:t>
      </w:r>
      <w:r w:rsidR="00A14E25">
        <w:rPr>
          <w:rFonts w:ascii="Calibri" w:hAnsi="Calibri" w:cs="Calibri"/>
        </w:rPr>
        <w:t xml:space="preserve">. </w:t>
      </w:r>
      <w:r w:rsidR="00A14E25" w:rsidRPr="00A14E25">
        <w:rPr>
          <w:rFonts w:ascii="Calibri" w:hAnsi="Calibri" w:cs="Calibri"/>
        </w:rPr>
        <w:t>School of Government at Luiss Guido Carli</w:t>
      </w:r>
      <w:r w:rsidR="00A14E25">
        <w:rPr>
          <w:rFonts w:ascii="Calibri" w:hAnsi="Calibri" w:cs="Calibri"/>
        </w:rPr>
        <w:t>. Rome, Italy.</w:t>
      </w:r>
    </w:p>
    <w:p w14:paraId="3E1FC28A" w14:textId="2DE69F47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Ren, H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Zhang, LN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Ganapati, E. (</w:t>
      </w:r>
      <w:r w:rsidR="009320FD" w:rsidRPr="000D420D">
        <w:rPr>
          <w:rFonts w:ascii="Calibri" w:hAnsi="Calibri" w:cs="Calibri"/>
        </w:rPr>
        <w:t xml:space="preserve">June </w:t>
      </w:r>
      <w:r w:rsidRPr="000D420D">
        <w:rPr>
          <w:rFonts w:ascii="Calibri" w:hAnsi="Calibri" w:cs="Calibri"/>
        </w:rPr>
        <w:t xml:space="preserve">2023) </w:t>
      </w:r>
      <w:r w:rsidR="007731EC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An Analysis of the Axiological Antecedents of Inter-Organizational Collaboration in Resilience Planning.</w:t>
      </w:r>
      <w:r w:rsidR="007731EC" w:rsidRPr="000D420D">
        <w:rPr>
          <w:rFonts w:ascii="Calibri" w:hAnsi="Calibri" w:cs="Calibri"/>
        </w:rPr>
        <w:t>”</w:t>
      </w:r>
      <w:r w:rsidRPr="000D420D">
        <w:rPr>
          <w:rFonts w:ascii="Calibri" w:hAnsi="Calibri" w:cs="Calibri"/>
        </w:rPr>
        <w:t xml:space="preserve"> Public Management Research Conference</w:t>
      </w:r>
      <w:r w:rsidR="00AB6EE8" w:rsidRPr="000D420D">
        <w:rPr>
          <w:rFonts w:ascii="Calibri" w:hAnsi="Calibri" w:cs="Calibri"/>
        </w:rPr>
        <w:t xml:space="preserve"> 2023</w:t>
      </w:r>
      <w:r w:rsidRPr="000D420D">
        <w:rPr>
          <w:rFonts w:ascii="Calibri" w:hAnsi="Calibri" w:cs="Calibri"/>
        </w:rPr>
        <w:t>. Utrecht, Netherlands.</w:t>
      </w:r>
    </w:p>
    <w:p w14:paraId="656B97F5" w14:textId="0379230A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</w:t>
      </w:r>
      <w:r w:rsidR="00D24304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</w:t>
      </w:r>
      <w:r w:rsidR="00D24304" w:rsidRPr="000D420D">
        <w:rPr>
          <w:rFonts w:ascii="Calibri" w:hAnsi="Calibri" w:cs="Calibri"/>
        </w:rPr>
        <w:t>,</w:t>
      </w:r>
      <w:r w:rsidRPr="000D420D">
        <w:rPr>
          <w:rFonts w:ascii="Calibri" w:hAnsi="Calibri" w:cs="Calibri"/>
        </w:rPr>
        <w:t xml:space="preserve"> TA. (</w:t>
      </w:r>
      <w:r w:rsidR="009320FD" w:rsidRPr="000D420D">
        <w:rPr>
          <w:rFonts w:ascii="Calibri" w:hAnsi="Calibri" w:cs="Calibri"/>
        </w:rPr>
        <w:t xml:space="preserve">May </w:t>
      </w:r>
      <w:r w:rsidRPr="000D420D">
        <w:rPr>
          <w:rFonts w:ascii="Calibri" w:hAnsi="Calibri" w:cs="Calibri"/>
        </w:rPr>
        <w:t>2023) “Developing an Index for National Research Capacity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Atlanta Conference on Science and Innovation Policy</w:t>
      </w:r>
      <w:r w:rsidR="00AB6EE8" w:rsidRPr="000D420D">
        <w:rPr>
          <w:rFonts w:ascii="Calibri" w:hAnsi="Calibri" w:cs="Calibri"/>
        </w:rPr>
        <w:t xml:space="preserve"> 2023</w:t>
      </w:r>
      <w:r w:rsidRPr="000D420D">
        <w:rPr>
          <w:rFonts w:ascii="Calibri" w:hAnsi="Calibri" w:cs="Calibri"/>
        </w:rPr>
        <w:t xml:space="preserve">. Atlanta, GA </w:t>
      </w:r>
    </w:p>
    <w:p w14:paraId="1409A689" w14:textId="5941EB9B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 TA. (</w:t>
      </w:r>
      <w:r w:rsidR="009320FD" w:rsidRPr="000D420D">
        <w:rPr>
          <w:rFonts w:ascii="Calibri" w:hAnsi="Calibri" w:cs="Calibri"/>
        </w:rPr>
        <w:t xml:space="preserve">May </w:t>
      </w:r>
      <w:r w:rsidRPr="000D420D">
        <w:rPr>
          <w:rFonts w:ascii="Calibri" w:hAnsi="Calibri" w:cs="Calibri"/>
        </w:rPr>
        <w:t>2023) “Democratic Governance and International Research Collaboration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Atlanta Conference on Science and Innovation Policy</w:t>
      </w:r>
      <w:r w:rsidR="00AB6EE8" w:rsidRPr="000D420D">
        <w:rPr>
          <w:rFonts w:ascii="Calibri" w:hAnsi="Calibri" w:cs="Calibri"/>
        </w:rPr>
        <w:t xml:space="preserve"> 2023</w:t>
      </w:r>
      <w:r w:rsidRPr="000D420D">
        <w:rPr>
          <w:rFonts w:ascii="Calibri" w:hAnsi="Calibri" w:cs="Calibri"/>
        </w:rPr>
        <w:t>. Atlanta, GA</w:t>
      </w:r>
    </w:p>
    <w:p w14:paraId="1B87767D" w14:textId="6D7ADD2A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Siciliano, M</w:t>
      </w:r>
      <w:r w:rsidR="002328BD" w:rsidRPr="000D420D">
        <w:rPr>
          <w:rFonts w:ascii="Calibri" w:hAnsi="Calibri" w:cs="Calibri"/>
        </w:rPr>
        <w:t>.;</w:t>
      </w:r>
      <w:r w:rsidRPr="000D420D">
        <w:rPr>
          <w:rFonts w:ascii="Calibri" w:hAnsi="Calibri" w:cs="Calibri"/>
        </w:rPr>
        <w:t xml:space="preserve"> Whetsell, TA. (2022) “Network Interventions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</w:t>
      </w:r>
      <w:r w:rsidR="007731EC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Annual Conference of the American Society of Public Administration. Jacksonville, FL.</w:t>
      </w:r>
    </w:p>
    <w:p w14:paraId="4E0D7C98" w14:textId="23CA4E0C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Jonkers, K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</w:t>
      </w:r>
      <w:proofErr w:type="spellStart"/>
      <w:r w:rsidRPr="000D420D">
        <w:rPr>
          <w:rFonts w:ascii="Calibri" w:hAnsi="Calibri" w:cs="Calibri"/>
        </w:rPr>
        <w:t>Dimand</w:t>
      </w:r>
      <w:proofErr w:type="spellEnd"/>
      <w:r w:rsidRPr="000D420D">
        <w:rPr>
          <w:rFonts w:ascii="Calibri" w:hAnsi="Calibri" w:cs="Calibri"/>
        </w:rPr>
        <w:t>, AM</w:t>
      </w:r>
      <w:r w:rsidR="002328BD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Baas, J</w:t>
      </w:r>
      <w:r w:rsidR="002328BD" w:rsidRPr="000D420D">
        <w:rPr>
          <w:rFonts w:ascii="Calibri" w:hAnsi="Calibri" w:cs="Calibri"/>
        </w:rPr>
        <w:t xml:space="preserve">; </w:t>
      </w:r>
      <w:r w:rsidRPr="000D420D">
        <w:rPr>
          <w:rFonts w:ascii="Calibri" w:hAnsi="Calibri" w:cs="Calibri"/>
        </w:rPr>
        <w:t>Wagner, CS</w:t>
      </w:r>
      <w:r w:rsidR="00D24304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(2019). “Democracy, Globalization, and Science.” Proceedings of the 17th International Conference on </w:t>
      </w:r>
      <w:proofErr w:type="spellStart"/>
      <w:r w:rsidRPr="000D420D">
        <w:rPr>
          <w:rFonts w:ascii="Calibri" w:hAnsi="Calibri" w:cs="Calibri"/>
        </w:rPr>
        <w:t>Scientometrics</w:t>
      </w:r>
      <w:proofErr w:type="spellEnd"/>
      <w:r w:rsidRPr="000D420D">
        <w:rPr>
          <w:rFonts w:ascii="Calibri" w:hAnsi="Calibri" w:cs="Calibri"/>
        </w:rPr>
        <w:t xml:space="preserve"> &amp; </w:t>
      </w:r>
      <w:proofErr w:type="spellStart"/>
      <w:r w:rsidRPr="000D420D">
        <w:rPr>
          <w:rFonts w:ascii="Calibri" w:hAnsi="Calibri" w:cs="Calibri"/>
        </w:rPr>
        <w:t>Informetrics</w:t>
      </w:r>
      <w:proofErr w:type="spellEnd"/>
      <w:r w:rsidRPr="000D420D">
        <w:rPr>
          <w:rFonts w:ascii="Calibri" w:hAnsi="Calibri" w:cs="Calibri"/>
        </w:rPr>
        <w:t>, Sapienza University, Rome, Italy.</w:t>
      </w:r>
    </w:p>
    <w:p w14:paraId="04FFC7FC" w14:textId="36BF2AE8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Witkowski, K</w:t>
      </w:r>
      <w:r w:rsidR="00D24304" w:rsidRPr="000D420D">
        <w:rPr>
          <w:rFonts w:ascii="Calibri" w:hAnsi="Calibri" w:cs="Calibri"/>
        </w:rPr>
        <w:t>;</w:t>
      </w:r>
      <w:r w:rsidRPr="000D420D">
        <w:rPr>
          <w:rFonts w:ascii="Calibri" w:hAnsi="Calibri" w:cs="Calibri"/>
        </w:rPr>
        <w:t xml:space="preserve"> Whetsell, TA; Ganapati, NE</w:t>
      </w:r>
      <w:r w:rsidR="002328BD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(Summer 2019) “Collaborating Against Addiction: Regulating Sober Homes through Opioid Task Forces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</w:t>
      </w:r>
      <w:r w:rsidR="007731EC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 xml:space="preserve">2019 Public Management Research Conference, Chapel Hill, North Carolina. </w:t>
      </w:r>
    </w:p>
    <w:p w14:paraId="33A90A6D" w14:textId="1F7AE73C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Whetsell, TA; Siciliano, M; </w:t>
      </w:r>
      <w:proofErr w:type="spellStart"/>
      <w:r w:rsidRPr="000D420D">
        <w:rPr>
          <w:rFonts w:ascii="Calibri" w:hAnsi="Calibri" w:cs="Calibri"/>
        </w:rPr>
        <w:t>Leiblein</w:t>
      </w:r>
      <w:proofErr w:type="spellEnd"/>
      <w:r w:rsidRPr="000D420D">
        <w:rPr>
          <w:rFonts w:ascii="Calibri" w:hAnsi="Calibri" w:cs="Calibri"/>
        </w:rPr>
        <w:t>, M (Spring 2019) “Government as Network Catalyst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Annual Conference of the American Society for Public Administration, Washington, DC.</w:t>
      </w:r>
    </w:p>
    <w:p w14:paraId="18572F32" w14:textId="4905A8C9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CS; Whetsell, TA; Jonkers, K; Baas, J (Fall 2018) “Measure of National Return in International Science Cooperation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STI 2018 Conference, Leiden, Netherlands.</w:t>
      </w:r>
    </w:p>
    <w:p w14:paraId="7C555455" w14:textId="79290580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proofErr w:type="spellStart"/>
      <w:r w:rsidRPr="000D420D">
        <w:rPr>
          <w:rFonts w:ascii="Calibri" w:hAnsi="Calibri" w:cs="Calibri"/>
        </w:rPr>
        <w:t>Leiblein</w:t>
      </w:r>
      <w:proofErr w:type="spellEnd"/>
      <w:r w:rsidRPr="000D420D">
        <w:rPr>
          <w:rFonts w:ascii="Calibri" w:hAnsi="Calibri" w:cs="Calibri"/>
        </w:rPr>
        <w:t>, M; Whetsell, TA (Fall 2018) “Three Views of Performance Advantage: The Contingent Importance of Firm, Relational, and Network Capabilities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Strategic Management Society 38th Annual Conference, Paris, France.</w:t>
      </w:r>
    </w:p>
    <w:p w14:paraId="0EF09A96" w14:textId="35C50194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(Spring 2018) “Between Policy &amp; Performance: Implementation Through Inter-Organizational Networks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Annual Conference of the American Society for Public Administration, Denver, CO.</w:t>
      </w:r>
    </w:p>
    <w:p w14:paraId="74252909" w14:textId="61DA4AD4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(Summer 2018) “Scientific Realism and Public Administration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Annual Conference of Public Administration Theory Network, Cleveland, OH.</w:t>
      </w:r>
    </w:p>
    <w:p w14:paraId="47A73D95" w14:textId="0E758C79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Shields, PM; Whetsell, TA (Spring 2018) “Pragmatism and Public Administration Research Methodology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Annual Conference of Public Administration Theory Network, Cleveland, OH</w:t>
      </w:r>
    </w:p>
    <w:p w14:paraId="5D308725" w14:textId="1F3F84E1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(2017) "S&amp;T Policy Implementation and Strategic Alliance Networks in the Semiconductor Industry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" Northwestern University, Science of Networks in Communities Laboratory (SONIC), Evanston, IL </w:t>
      </w:r>
    </w:p>
    <w:p w14:paraId="6501DAE2" w14:textId="495D04AF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(2017) "S&amp;T Policy Implementation and Strategic Alliance Networks in the Semiconductor Industry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" John Glenn College Colloquium at The Ohio State University, Columbus, OH </w:t>
      </w:r>
    </w:p>
    <w:p w14:paraId="41FDB792" w14:textId="10899641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(2016) "Government Sponsored Consortia and Strategic Alliance Networks in the Semiconductor Industry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" Midwest Public Affairs Association, Columbus, OH </w:t>
      </w:r>
    </w:p>
    <w:p w14:paraId="45760468" w14:textId="0955E594" w:rsidR="00EC3663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 Wagner, CS; Whetsell, TA (2013) “Do Nobel Laureates Create Prize-Winning Networks? An Analysis of Collaborative Research in Physiology or Medicine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The Atlanta Conference on Science and Innovation Policy, Atlanta, GA</w:t>
      </w:r>
    </w:p>
    <w:p w14:paraId="4CD7C1D6" w14:textId="3F550774" w:rsidR="00745762" w:rsidRPr="000D420D" w:rsidRDefault="00EC3663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Wagner, CS; Whetsell, TA (2013) “Do Nobel Laureates Create Prize-Winning Networks? An Analysis of Collaborative Research in Physiology or Medicine</w:t>
      </w:r>
      <w:r w:rsidR="007731EC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>” The Science of Team Science Conference 2013, Evanston, IL</w:t>
      </w:r>
    </w:p>
    <w:p w14:paraId="43E4A04A" w14:textId="77777777" w:rsidR="007579CB" w:rsidRPr="000D420D" w:rsidRDefault="007579CB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  <w:u w:val="single"/>
        </w:rPr>
      </w:pPr>
      <w:r w:rsidRPr="000D420D">
        <w:rPr>
          <w:rFonts w:ascii="Calibri" w:hAnsi="Calibri" w:cs="Calibri"/>
          <w:u w:val="single"/>
        </w:rPr>
        <w:t>Invited Talks</w:t>
      </w:r>
    </w:p>
    <w:p w14:paraId="2CD00804" w14:textId="1AAE05DA" w:rsidR="007579CB" w:rsidRPr="000D420D" w:rsidRDefault="007579CB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Whetsell, T.A. (</w:t>
      </w:r>
      <w:r w:rsidR="008274DD" w:rsidRPr="000D420D">
        <w:rPr>
          <w:rFonts w:ascii="Calibri" w:hAnsi="Calibri" w:cs="Calibri"/>
        </w:rPr>
        <w:t xml:space="preserve">May </w:t>
      </w:r>
      <w:r w:rsidRPr="000D420D">
        <w:rPr>
          <w:rFonts w:ascii="Calibri" w:hAnsi="Calibri" w:cs="Calibri"/>
        </w:rPr>
        <w:t xml:space="preserve">2024) </w:t>
      </w:r>
      <w:r w:rsidR="007731EC" w:rsidRPr="000D420D">
        <w:rPr>
          <w:rFonts w:ascii="Calibri" w:hAnsi="Calibri" w:cs="Calibri"/>
        </w:rPr>
        <w:t>“</w:t>
      </w:r>
      <w:r w:rsidRPr="000D420D">
        <w:rPr>
          <w:rFonts w:ascii="Calibri" w:hAnsi="Calibri" w:cs="Calibri"/>
        </w:rPr>
        <w:t>Philosophical Pragmatism and the Study of Public Administration.</w:t>
      </w:r>
      <w:r w:rsidR="007731EC" w:rsidRPr="000D420D">
        <w:rPr>
          <w:rFonts w:ascii="Calibri" w:hAnsi="Calibri" w:cs="Calibri"/>
        </w:rPr>
        <w:t>”</w:t>
      </w:r>
      <w:r w:rsidRPr="000D420D">
        <w:rPr>
          <w:rFonts w:ascii="Calibri" w:hAnsi="Calibri" w:cs="Calibri"/>
        </w:rPr>
        <w:t xml:space="preserve"> LUISS School of Government. Rome, Italy </w:t>
      </w:r>
    </w:p>
    <w:p w14:paraId="00923F99" w14:textId="0EE5B1F6" w:rsidR="00CE1B61" w:rsidRPr="000D420D" w:rsidRDefault="00CE1B61" w:rsidP="009578F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Whetsell, TA (Fall 2017) “Leaders &amp; Networks.” The Center for Creative Leadership, Greensboro, NC</w:t>
      </w:r>
    </w:p>
    <w:p w14:paraId="0C34116D" w14:textId="5735B135" w:rsidR="00450F9A" w:rsidRPr="000D420D" w:rsidRDefault="00450F9A" w:rsidP="00A70099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8" w:name="_Toc1732416"/>
      <w:r w:rsidRPr="000D420D">
        <w:rPr>
          <w:rFonts w:ascii="Calibri" w:hAnsi="Calibri" w:cs="Calibri"/>
        </w:rPr>
        <w:t>E.</w:t>
      </w:r>
      <w:r w:rsidR="00A70099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Grants and Contracts</w:t>
      </w:r>
      <w:bookmarkEnd w:id="8"/>
    </w:p>
    <w:p w14:paraId="1F938C63" w14:textId="7DC6B747" w:rsidR="00824800" w:rsidRPr="00D61E7A" w:rsidRDefault="00450F9A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E1. </w:t>
      </w:r>
      <w:r w:rsidR="00BB50F4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 xml:space="preserve">As Principal Investigator </w:t>
      </w:r>
    </w:p>
    <w:p w14:paraId="3EB77AFD" w14:textId="4DBB2552" w:rsidR="00824800" w:rsidRPr="000D420D" w:rsidRDefault="00824800" w:rsidP="00E84928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E2.  As Co-Principal Investigator</w:t>
      </w:r>
    </w:p>
    <w:p w14:paraId="4786CC8A" w14:textId="21232E06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Title of Project: A Decision-Making Guide to Explore the Potential Benefits of Design-Build-Maintain (DBM) and Design-Build-Operate-Maintain (DBOM) Alternative Delivery Systems to Assist GDOT in Anticipation of Emerging Technologies Deployed in GDOT’s Network </w:t>
      </w:r>
    </w:p>
    <w:p w14:paraId="1961A40D" w14:textId="77777777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Agency/Company: Georgia Department of Transportation and Federal Highway Administration</w:t>
      </w:r>
    </w:p>
    <w:p w14:paraId="51DF3900" w14:textId="77777777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Total Dollar Amount: $300,000</w:t>
      </w:r>
    </w:p>
    <w:p w14:paraId="7B9A8A44" w14:textId="77777777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Role: co-PI</w:t>
      </w:r>
    </w:p>
    <w:p w14:paraId="72B747AA" w14:textId="77777777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Collaborators: Kingsley, G. (PI); Ashuri, B (Co-PI).</w:t>
      </w:r>
    </w:p>
    <w:p w14:paraId="7C45336C" w14:textId="77777777" w:rsidR="00FD65B6" w:rsidRPr="000D420D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Period of Contract 1/19/2024 - 4/19/26</w:t>
      </w:r>
    </w:p>
    <w:p w14:paraId="1C8C1830" w14:textId="2FFCA12D" w:rsidR="00FD65B6" w:rsidRDefault="00FD65B6" w:rsidP="00FD65B6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Candidate’s Share: ~33.3% (100k)</w:t>
      </w:r>
    </w:p>
    <w:p w14:paraId="25B529BF" w14:textId="77777777" w:rsidR="00FD65B6" w:rsidRPr="00FD65B6" w:rsidRDefault="00FD65B6" w:rsidP="00FD65B6">
      <w:pPr>
        <w:spacing w:after="0"/>
      </w:pPr>
    </w:p>
    <w:p w14:paraId="661867A7" w14:textId="5DA96E00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Title of Project: Post-Let Environmental Analysis and Permitting for Alternative Delivery Projects</w:t>
      </w:r>
    </w:p>
    <w:p w14:paraId="514D5E2A" w14:textId="77777777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Agency/Company: Georgia Department of Transportation and Federal Highway Administration</w:t>
      </w:r>
    </w:p>
    <w:p w14:paraId="20224BB3" w14:textId="77777777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Total Dollar Amount: $300,000</w:t>
      </w:r>
    </w:p>
    <w:p w14:paraId="5EBECEB8" w14:textId="77777777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Role: co-PI </w:t>
      </w:r>
    </w:p>
    <w:p w14:paraId="590D47A0" w14:textId="0FD5C870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Collaborators: Kingsley, G.</w:t>
      </w:r>
      <w:r w:rsidR="00371370" w:rsidRPr="000D420D">
        <w:rPr>
          <w:rFonts w:ascii="Calibri" w:hAnsi="Calibri" w:cs="Calibri"/>
          <w:b w:val="0"/>
        </w:rPr>
        <w:t xml:space="preserve"> (PI)</w:t>
      </w:r>
      <w:r w:rsidRPr="000D420D">
        <w:rPr>
          <w:rFonts w:ascii="Calibri" w:hAnsi="Calibri" w:cs="Calibri"/>
          <w:b w:val="0"/>
        </w:rPr>
        <w:t>; Ashuri, B</w:t>
      </w:r>
      <w:r w:rsidR="00371370" w:rsidRPr="000D420D">
        <w:rPr>
          <w:rFonts w:ascii="Calibri" w:hAnsi="Calibri" w:cs="Calibri"/>
          <w:b w:val="0"/>
        </w:rPr>
        <w:t xml:space="preserve"> (Co-PI</w:t>
      </w:r>
      <w:r w:rsidR="002C7227" w:rsidRPr="000D420D">
        <w:rPr>
          <w:rFonts w:ascii="Calibri" w:hAnsi="Calibri" w:cs="Calibri"/>
          <w:b w:val="0"/>
        </w:rPr>
        <w:t>9</w:t>
      </w:r>
      <w:r w:rsidR="00371370" w:rsidRPr="000D420D">
        <w:rPr>
          <w:rFonts w:ascii="Calibri" w:hAnsi="Calibri" w:cs="Calibri"/>
          <w:b w:val="0"/>
        </w:rPr>
        <w:t>)</w:t>
      </w:r>
      <w:r w:rsidRPr="000D420D">
        <w:rPr>
          <w:rFonts w:ascii="Calibri" w:hAnsi="Calibri" w:cs="Calibri"/>
          <w:b w:val="0"/>
        </w:rPr>
        <w:t>.</w:t>
      </w:r>
    </w:p>
    <w:p w14:paraId="6D81BCB5" w14:textId="02DF855E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 xml:space="preserve">Period of Contract </w:t>
      </w:r>
      <w:r w:rsidR="00066F25" w:rsidRPr="000D420D">
        <w:rPr>
          <w:rFonts w:ascii="Calibri" w:hAnsi="Calibri" w:cs="Calibri"/>
          <w:b w:val="0"/>
        </w:rPr>
        <w:t>10/01/</w:t>
      </w:r>
      <w:r w:rsidR="00750E3A" w:rsidRPr="000D420D">
        <w:rPr>
          <w:rFonts w:ascii="Calibri" w:hAnsi="Calibri" w:cs="Calibri"/>
          <w:b w:val="0"/>
        </w:rPr>
        <w:t>2022</w:t>
      </w:r>
      <w:r w:rsidRPr="000D420D">
        <w:rPr>
          <w:rFonts w:ascii="Calibri" w:hAnsi="Calibri" w:cs="Calibri"/>
          <w:b w:val="0"/>
        </w:rPr>
        <w:t>-</w:t>
      </w:r>
      <w:r w:rsidR="00114C16" w:rsidRPr="000D420D">
        <w:rPr>
          <w:rFonts w:ascii="Calibri" w:eastAsiaTheme="minorHAnsi" w:hAnsi="Calibri" w:cs="Calibri"/>
          <w:b w:val="0"/>
          <w:iCs w:val="0"/>
          <w:color w:val="auto"/>
        </w:rPr>
        <w:t xml:space="preserve"> </w:t>
      </w:r>
      <w:r w:rsidR="00D17D65" w:rsidRPr="000D420D">
        <w:rPr>
          <w:rFonts w:ascii="Calibri" w:hAnsi="Calibri" w:cs="Calibri"/>
          <w:b w:val="0"/>
        </w:rPr>
        <w:t>01/01/2025</w:t>
      </w:r>
    </w:p>
    <w:p w14:paraId="6F280948" w14:textId="061F3134" w:rsidR="00005E4B" w:rsidRPr="000D420D" w:rsidRDefault="00005E4B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</w:rPr>
        <w:t>Candidate’s Share: </w:t>
      </w:r>
      <w:r w:rsidR="008C1958" w:rsidRPr="000D420D">
        <w:rPr>
          <w:rFonts w:ascii="Calibri" w:hAnsi="Calibri" w:cs="Calibri"/>
          <w:b w:val="0"/>
        </w:rPr>
        <w:t>~33.3% (100k)</w:t>
      </w:r>
    </w:p>
    <w:p w14:paraId="59DF6CDE" w14:textId="77777777" w:rsidR="00005E4B" w:rsidRPr="000D420D" w:rsidRDefault="00005E4B" w:rsidP="00A70099">
      <w:pPr>
        <w:spacing w:after="0"/>
        <w:ind w:left="720"/>
        <w:rPr>
          <w:rFonts w:ascii="Calibri" w:hAnsi="Calibri" w:cs="Calibri"/>
        </w:rPr>
      </w:pPr>
    </w:p>
    <w:p w14:paraId="2E035621" w14:textId="77777777" w:rsidR="003D7805" w:rsidRPr="000D420D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  <w:bCs/>
        </w:rPr>
      </w:pPr>
      <w:r w:rsidRPr="000D420D">
        <w:rPr>
          <w:rFonts w:ascii="Calibri" w:hAnsi="Calibri" w:cs="Calibri"/>
          <w:b w:val="0"/>
          <w:bCs/>
        </w:rPr>
        <w:t>Title of Project: A Value-Driven Multi-Sector Stakeholder Decision-Making Framework to Support Disaster Resilient Communities</w:t>
      </w:r>
    </w:p>
    <w:p w14:paraId="15AFD0C3" w14:textId="77777777" w:rsidR="003D7805" w:rsidRPr="000D420D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  <w:bCs/>
        </w:rPr>
      </w:pPr>
      <w:r w:rsidRPr="000D420D">
        <w:rPr>
          <w:rFonts w:ascii="Calibri" w:hAnsi="Calibri" w:cs="Calibri"/>
          <w:b w:val="0"/>
          <w:bCs/>
        </w:rPr>
        <w:t>Agency/Company: National Science Foundation</w:t>
      </w:r>
    </w:p>
    <w:p w14:paraId="1E823069" w14:textId="77777777" w:rsidR="003D7805" w:rsidRPr="000D420D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  <w:bCs/>
        </w:rPr>
      </w:pPr>
      <w:r w:rsidRPr="000D420D">
        <w:rPr>
          <w:rFonts w:ascii="Calibri" w:hAnsi="Calibri" w:cs="Calibri"/>
          <w:b w:val="0"/>
          <w:bCs/>
        </w:rPr>
        <w:t>Total Dollar Amount: $314,000</w:t>
      </w:r>
    </w:p>
    <w:p w14:paraId="184D6536" w14:textId="66EE0CCA" w:rsidR="003D7805" w:rsidRPr="000D420D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  <w:bCs/>
        </w:rPr>
      </w:pPr>
      <w:r w:rsidRPr="000D420D">
        <w:rPr>
          <w:rFonts w:ascii="Calibri" w:hAnsi="Calibri" w:cs="Calibri"/>
          <w:b w:val="0"/>
          <w:bCs/>
        </w:rPr>
        <w:t>Role: co-PI</w:t>
      </w:r>
      <w:r w:rsidR="00F0767D" w:rsidRPr="000D420D">
        <w:rPr>
          <w:rFonts w:ascii="Calibri" w:hAnsi="Calibri" w:cs="Calibri"/>
          <w:b w:val="0"/>
          <w:bCs/>
        </w:rPr>
        <w:t xml:space="preserve">, </w:t>
      </w:r>
      <w:r w:rsidRPr="000D420D">
        <w:rPr>
          <w:rFonts w:ascii="Calibri" w:hAnsi="Calibri" w:cs="Calibri"/>
          <w:b w:val="0"/>
          <w:bCs/>
        </w:rPr>
        <w:t>Collaborators: Zhang, L.</w:t>
      </w:r>
      <w:r w:rsidR="00091649" w:rsidRPr="000D420D">
        <w:rPr>
          <w:rFonts w:ascii="Calibri" w:hAnsi="Calibri" w:cs="Calibri"/>
          <w:b w:val="0"/>
          <w:bCs/>
        </w:rPr>
        <w:t xml:space="preserve"> (PI)</w:t>
      </w:r>
      <w:r w:rsidRPr="000D420D">
        <w:rPr>
          <w:rFonts w:ascii="Calibri" w:hAnsi="Calibri" w:cs="Calibri"/>
          <w:b w:val="0"/>
          <w:bCs/>
        </w:rPr>
        <w:t>; Ganapati, N.E.</w:t>
      </w:r>
      <w:r w:rsidR="00091649" w:rsidRPr="000D420D">
        <w:rPr>
          <w:rFonts w:ascii="Calibri" w:hAnsi="Calibri" w:cs="Calibri"/>
          <w:b w:val="0"/>
          <w:bCs/>
        </w:rPr>
        <w:t xml:space="preserve"> (Co-PI)</w:t>
      </w:r>
    </w:p>
    <w:p w14:paraId="522528EB" w14:textId="6FF05BA3" w:rsidR="003D7805" w:rsidRPr="000D420D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  <w:bCs/>
        </w:rPr>
      </w:pPr>
      <w:r w:rsidRPr="000D420D">
        <w:rPr>
          <w:rFonts w:ascii="Calibri" w:hAnsi="Calibri" w:cs="Calibri"/>
          <w:b w:val="0"/>
          <w:bCs/>
        </w:rPr>
        <w:t xml:space="preserve">Period of Contract </w:t>
      </w:r>
      <w:r w:rsidR="00231C3E" w:rsidRPr="000D420D">
        <w:rPr>
          <w:rFonts w:ascii="Calibri" w:hAnsi="Calibri" w:cs="Calibri"/>
          <w:b w:val="0"/>
          <w:bCs/>
        </w:rPr>
        <w:t>1/1/</w:t>
      </w:r>
      <w:r w:rsidRPr="000D420D">
        <w:rPr>
          <w:rFonts w:ascii="Calibri" w:hAnsi="Calibri" w:cs="Calibri"/>
          <w:b w:val="0"/>
          <w:bCs/>
        </w:rPr>
        <w:t>2020-</w:t>
      </w:r>
      <w:r w:rsidR="00797F1C" w:rsidRPr="000D420D">
        <w:rPr>
          <w:rFonts w:ascii="Calibri" w:hAnsi="Calibri" w:cs="Calibri"/>
          <w:b w:val="0"/>
          <w:bCs/>
        </w:rPr>
        <w:t>1/1/</w:t>
      </w:r>
      <w:r w:rsidRPr="000D420D">
        <w:rPr>
          <w:rFonts w:ascii="Calibri" w:hAnsi="Calibri" w:cs="Calibri"/>
          <w:b w:val="0"/>
          <w:bCs/>
        </w:rPr>
        <w:t>202</w:t>
      </w:r>
      <w:r w:rsidR="0054387B" w:rsidRPr="000D420D">
        <w:rPr>
          <w:rFonts w:ascii="Calibri" w:hAnsi="Calibri" w:cs="Calibri"/>
          <w:b w:val="0"/>
          <w:bCs/>
        </w:rPr>
        <w:t>2</w:t>
      </w:r>
      <w:r w:rsidRPr="000D420D">
        <w:rPr>
          <w:rFonts w:ascii="Calibri" w:hAnsi="Calibri" w:cs="Calibri"/>
          <w:b w:val="0"/>
          <w:bCs/>
        </w:rPr>
        <w:t xml:space="preserve"> (</w:t>
      </w:r>
      <w:r w:rsidR="008B5AF0" w:rsidRPr="000D420D">
        <w:rPr>
          <w:rFonts w:ascii="Calibri" w:hAnsi="Calibri" w:cs="Calibri"/>
          <w:b w:val="0"/>
          <w:bCs/>
        </w:rPr>
        <w:t>unfunded extension</w:t>
      </w:r>
      <w:r w:rsidRPr="000D420D">
        <w:rPr>
          <w:rFonts w:ascii="Calibri" w:hAnsi="Calibri" w:cs="Calibri"/>
          <w:b w:val="0"/>
          <w:bCs/>
        </w:rPr>
        <w:t xml:space="preserve"> 2 years</w:t>
      </w:r>
      <w:r w:rsidR="0054387B" w:rsidRPr="000D420D">
        <w:rPr>
          <w:rFonts w:ascii="Calibri" w:hAnsi="Calibri" w:cs="Calibri"/>
          <w:b w:val="0"/>
          <w:bCs/>
        </w:rPr>
        <w:t xml:space="preserve"> to 2024</w:t>
      </w:r>
      <w:r w:rsidRPr="000D420D">
        <w:rPr>
          <w:rFonts w:ascii="Calibri" w:hAnsi="Calibri" w:cs="Calibri"/>
          <w:b w:val="0"/>
          <w:bCs/>
        </w:rPr>
        <w:t>)</w:t>
      </w:r>
    </w:p>
    <w:p w14:paraId="5BCC855D" w14:textId="7610AD56" w:rsidR="00005E4B" w:rsidRDefault="00824800" w:rsidP="00A70099">
      <w:pPr>
        <w:pStyle w:val="Heading4"/>
        <w:spacing w:before="0"/>
        <w:ind w:left="720"/>
        <w:rPr>
          <w:rFonts w:ascii="Calibri" w:hAnsi="Calibri" w:cs="Calibri"/>
          <w:b w:val="0"/>
        </w:rPr>
      </w:pPr>
      <w:r w:rsidRPr="000D420D">
        <w:rPr>
          <w:rFonts w:ascii="Calibri" w:hAnsi="Calibri" w:cs="Calibri"/>
          <w:b w:val="0"/>
          <w:bCs/>
        </w:rPr>
        <w:t xml:space="preserve">Candidate’s Share: </w:t>
      </w:r>
      <w:r w:rsidR="008C1958" w:rsidRPr="000D420D">
        <w:rPr>
          <w:rFonts w:ascii="Calibri" w:hAnsi="Calibri" w:cs="Calibri"/>
          <w:b w:val="0"/>
        </w:rPr>
        <w:t>~33.3% (100k)</w:t>
      </w:r>
    </w:p>
    <w:p w14:paraId="5E9B4F18" w14:textId="77777777" w:rsidR="00A70099" w:rsidRPr="00A70099" w:rsidRDefault="00A70099" w:rsidP="00A70099">
      <w:pPr>
        <w:spacing w:after="0"/>
      </w:pPr>
    </w:p>
    <w:p w14:paraId="7F6B4630" w14:textId="012A03CA" w:rsidR="00824800" w:rsidRPr="000D420D" w:rsidRDefault="00824800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>E3.  As Senior Personnel or Contributor</w:t>
      </w:r>
    </w:p>
    <w:p w14:paraId="65B80A35" w14:textId="5A401E47" w:rsidR="00824800" w:rsidRPr="000D420D" w:rsidRDefault="00824800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E4.  Pending Proposals</w:t>
      </w:r>
    </w:p>
    <w:p w14:paraId="4EB1851D" w14:textId="38A8152E" w:rsidR="00824800" w:rsidRPr="000D420D" w:rsidRDefault="00824800" w:rsidP="00D61E7A">
      <w:pPr>
        <w:pStyle w:val="Heading4"/>
        <w:spacing w:before="0" w:after="200"/>
        <w:ind w:left="360"/>
        <w:rPr>
          <w:rFonts w:ascii="Calibri" w:hAnsi="Calibri" w:cs="Calibri"/>
        </w:rPr>
      </w:pPr>
      <w:r w:rsidRPr="000D420D">
        <w:rPr>
          <w:rFonts w:ascii="Calibri" w:hAnsi="Calibri" w:cs="Calibri"/>
        </w:rPr>
        <w:t>E5.  Proposals Submitted but Not Funded (Last Two Years)</w:t>
      </w:r>
    </w:p>
    <w:p w14:paraId="12E579B4" w14:textId="21FA923B" w:rsidR="00824800" w:rsidRPr="000D420D" w:rsidRDefault="00824800" w:rsidP="00D61E7A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9" w:name="_Toc1732417"/>
      <w:r w:rsidRPr="000D420D">
        <w:rPr>
          <w:rFonts w:ascii="Calibri" w:hAnsi="Calibri" w:cs="Calibri"/>
        </w:rPr>
        <w:t>F.</w:t>
      </w:r>
      <w:r w:rsidRPr="000D420D">
        <w:rPr>
          <w:rFonts w:ascii="Calibri" w:hAnsi="Calibri" w:cs="Calibri"/>
        </w:rPr>
        <w:tab/>
        <w:t>Other Scholarly and Creative Accomplishments</w:t>
      </w:r>
      <w:bookmarkEnd w:id="9"/>
      <w:r w:rsidRPr="000D420D">
        <w:rPr>
          <w:rFonts w:ascii="Calibri" w:hAnsi="Calibri" w:cs="Calibri"/>
        </w:rPr>
        <w:t xml:space="preserve"> </w:t>
      </w:r>
    </w:p>
    <w:p w14:paraId="087AA82A" w14:textId="77777777" w:rsidR="00824800" w:rsidRPr="000D420D" w:rsidRDefault="00824800" w:rsidP="00E84928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10" w:name="_Toc1732418"/>
      <w:r w:rsidRPr="000D420D">
        <w:rPr>
          <w:rFonts w:ascii="Calibri" w:hAnsi="Calibri" w:cs="Calibri"/>
        </w:rPr>
        <w:t xml:space="preserve">G.  </w:t>
      </w:r>
      <w:r w:rsidRPr="000D420D">
        <w:rPr>
          <w:rFonts w:ascii="Calibri" w:hAnsi="Calibri" w:cs="Calibri"/>
        </w:rPr>
        <w:tab/>
        <w:t>Societal and Policy Impacts</w:t>
      </w:r>
      <w:bookmarkEnd w:id="10"/>
    </w:p>
    <w:p w14:paraId="27110D4B" w14:textId="118A42F0" w:rsidR="00AB5971" w:rsidRDefault="00695CC2" w:rsidP="003C5F00">
      <w:pPr>
        <w:ind w:left="720"/>
        <w:rPr>
          <w:rFonts w:ascii="Calibri" w:hAnsi="Calibri" w:cs="Calibri"/>
        </w:rPr>
      </w:pPr>
      <w:proofErr w:type="spellStart"/>
      <w:proofErr w:type="gramStart"/>
      <w:r w:rsidRPr="00695CC2">
        <w:rPr>
          <w:rFonts w:ascii="Calibri" w:hAnsi="Calibri" w:cs="Calibri"/>
        </w:rPr>
        <w:t>Chykina,V</w:t>
      </w:r>
      <w:proofErr w:type="spellEnd"/>
      <w:proofErr w:type="gramEnd"/>
      <w:r w:rsidRPr="00695CC2">
        <w:rPr>
          <w:rFonts w:ascii="Calibri" w:hAnsi="Calibri" w:cs="Calibri"/>
        </w:rPr>
        <w:t xml:space="preserve"> ; Baker, D; Fernandez, F; Powell, J</w:t>
      </w:r>
      <w:r>
        <w:rPr>
          <w:rFonts w:ascii="Calibri" w:hAnsi="Calibri" w:cs="Calibri"/>
        </w:rPr>
        <w:t xml:space="preserve">. </w:t>
      </w:r>
      <w:r w:rsidR="000C3C05">
        <w:rPr>
          <w:rFonts w:ascii="Calibri" w:hAnsi="Calibri" w:cs="Calibri"/>
        </w:rPr>
        <w:t xml:space="preserve">(2025) </w:t>
      </w:r>
      <w:r w:rsidR="00AB5971" w:rsidRPr="00AB5971">
        <w:rPr>
          <w:rFonts w:ascii="Calibri" w:hAnsi="Calibri" w:cs="Calibri"/>
        </w:rPr>
        <w:t xml:space="preserve">Research breakthroughs often come through collaborations – attacks on academic freedom threaten this vital work. </w:t>
      </w:r>
      <w:r w:rsidR="00AB5971" w:rsidRPr="00BC3AC7">
        <w:rPr>
          <w:rFonts w:ascii="Calibri" w:hAnsi="Calibri" w:cs="Calibri"/>
          <w:i/>
          <w:iCs/>
        </w:rPr>
        <w:t>The Conversation</w:t>
      </w:r>
      <w:r w:rsidR="00AB5971" w:rsidRPr="00AB5971">
        <w:rPr>
          <w:rFonts w:ascii="Calibri" w:hAnsi="Calibri" w:cs="Calibri"/>
        </w:rPr>
        <w:t xml:space="preserve">. </w:t>
      </w:r>
      <w:hyperlink r:id="rId12" w:history="1">
        <w:r w:rsidR="000C3C05" w:rsidRPr="00A73028">
          <w:rPr>
            <w:rStyle w:val="Hyperlink"/>
            <w:rFonts w:ascii="Calibri" w:hAnsi="Calibri" w:cs="Calibri"/>
          </w:rPr>
          <w:t>https://theconversation.com/research-breakthroughs-often-come-through-collaborations-attacks-on-academic-freedom-threaten-this-vital-work-266644</w:t>
        </w:r>
      </w:hyperlink>
      <w:r w:rsidR="000C3C05">
        <w:rPr>
          <w:rFonts w:ascii="Calibri" w:hAnsi="Calibri" w:cs="Calibri"/>
        </w:rPr>
        <w:t xml:space="preserve"> (refers to my manuscript, Academic Freedom and International Research Collaboration)</w:t>
      </w:r>
    </w:p>
    <w:p w14:paraId="64920874" w14:textId="33129583" w:rsidR="00824800" w:rsidRDefault="00824800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Snyder, A. U.S.-India science ties deepen as both try to counter China. </w:t>
      </w:r>
      <w:r w:rsidR="000C3C05">
        <w:rPr>
          <w:rFonts w:ascii="Calibri" w:hAnsi="Calibri" w:cs="Calibri"/>
        </w:rPr>
        <w:t xml:space="preserve">(2023) </w:t>
      </w:r>
      <w:r w:rsidRPr="000D420D">
        <w:rPr>
          <w:rFonts w:ascii="Calibri" w:hAnsi="Calibri" w:cs="Calibri"/>
        </w:rPr>
        <w:t xml:space="preserve">Axios. </w:t>
      </w:r>
      <w:hyperlink r:id="rId13" w:history="1">
        <w:r w:rsidRPr="000D420D">
          <w:rPr>
            <w:rStyle w:val="Hyperlink"/>
            <w:rFonts w:ascii="Calibri" w:hAnsi="Calibri" w:cs="Calibri"/>
          </w:rPr>
          <w:t>https://www.axios.com/2023/09/28/us-india-science-collaboration-counter-china</w:t>
        </w:r>
      </w:hyperlink>
      <w:r w:rsidRPr="000D420D">
        <w:rPr>
          <w:rFonts w:ascii="Calibri" w:hAnsi="Calibri" w:cs="Calibri"/>
        </w:rPr>
        <w:t xml:space="preserve"> (refers to my manuscript, Developing an Index of National Research Capacity)</w:t>
      </w:r>
    </w:p>
    <w:p w14:paraId="1E622F05" w14:textId="43AC0A45" w:rsidR="00615291" w:rsidRPr="000D420D" w:rsidRDefault="00824800" w:rsidP="00D61E7A">
      <w:pPr>
        <w:pStyle w:val="Heading3"/>
        <w:spacing w:before="0" w:after="200"/>
        <w:ind w:left="360"/>
        <w:rPr>
          <w:rFonts w:ascii="Calibri" w:hAnsi="Calibri" w:cs="Calibri"/>
        </w:rPr>
      </w:pPr>
      <w:bookmarkStart w:id="11" w:name="_Toc1732419"/>
      <w:r w:rsidRPr="000D420D">
        <w:rPr>
          <w:rFonts w:ascii="Calibri" w:hAnsi="Calibri" w:cs="Calibri"/>
        </w:rPr>
        <w:t>H.</w:t>
      </w:r>
      <w:r w:rsidRPr="000D420D">
        <w:rPr>
          <w:rFonts w:ascii="Calibri" w:hAnsi="Calibri" w:cs="Calibri"/>
        </w:rPr>
        <w:tab/>
        <w:t>Other Professional Activities</w:t>
      </w:r>
      <w:bookmarkEnd w:id="11"/>
    </w:p>
    <w:p w14:paraId="0217B429" w14:textId="1F4E2E49" w:rsidR="00824800" w:rsidRPr="000D420D" w:rsidRDefault="00824800" w:rsidP="005D2542">
      <w:pPr>
        <w:pStyle w:val="Heading2"/>
        <w:spacing w:before="0" w:after="200"/>
        <w:ind w:left="360"/>
        <w:rPr>
          <w:rFonts w:ascii="Calibri" w:hAnsi="Calibri" w:cs="Calibri"/>
        </w:rPr>
      </w:pPr>
      <w:bookmarkStart w:id="12" w:name="_Toc1732420"/>
      <w:r w:rsidRPr="000D420D">
        <w:rPr>
          <w:rFonts w:ascii="Calibri" w:hAnsi="Calibri" w:cs="Calibri"/>
        </w:rPr>
        <w:t>V.</w:t>
      </w:r>
      <w:r w:rsidRPr="000D420D">
        <w:rPr>
          <w:rFonts w:ascii="Calibri" w:hAnsi="Calibri" w:cs="Calibri"/>
        </w:rPr>
        <w:tab/>
        <w:t>Education</w:t>
      </w:r>
      <w:bookmarkEnd w:id="12"/>
    </w:p>
    <w:p w14:paraId="6267480F" w14:textId="1D0158CA" w:rsidR="00824800" w:rsidRPr="000D420D" w:rsidRDefault="00824800" w:rsidP="00824800">
      <w:pPr>
        <w:pStyle w:val="Heading3"/>
        <w:spacing w:before="0" w:after="200"/>
        <w:rPr>
          <w:rFonts w:ascii="Calibri" w:hAnsi="Calibri" w:cs="Calibri"/>
        </w:rPr>
      </w:pPr>
      <w:r w:rsidRPr="000D420D">
        <w:rPr>
          <w:rFonts w:ascii="Calibri" w:hAnsi="Calibri" w:cs="Calibri"/>
        </w:rPr>
        <w:tab/>
      </w:r>
      <w:bookmarkStart w:id="13" w:name="_Toc1732421"/>
      <w:r w:rsidRPr="000D420D">
        <w:rPr>
          <w:rFonts w:ascii="Calibri" w:hAnsi="Calibri" w:cs="Calibri"/>
        </w:rPr>
        <w:t>A.</w:t>
      </w:r>
      <w:r w:rsidR="005D2542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Courses Taught</w:t>
      </w:r>
      <w:bookmarkEnd w:id="13"/>
    </w:p>
    <w:p w14:paraId="5DAE687C" w14:textId="04854388" w:rsidR="00B841FD" w:rsidRDefault="00B841FD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Fall 2025, </w:t>
      </w:r>
      <w:r w:rsidR="004314C6">
        <w:rPr>
          <w:rFonts w:ascii="Calibri" w:hAnsi="Calibri" w:cs="Calibri"/>
        </w:rPr>
        <w:t>6201, Policy Analysis, 17 Students</w:t>
      </w:r>
    </w:p>
    <w:p w14:paraId="10B8680D" w14:textId="66AB0D1D" w:rsidR="00B841FD" w:rsidRDefault="00B841FD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Spring 2025,</w:t>
      </w:r>
      <w:r w:rsidR="004314C6">
        <w:rPr>
          <w:rFonts w:ascii="Calibri" w:hAnsi="Calibri" w:cs="Calibri"/>
        </w:rPr>
        <w:t xml:space="preserve"> PUBP 4020,</w:t>
      </w:r>
      <w:r>
        <w:rPr>
          <w:rFonts w:ascii="Calibri" w:hAnsi="Calibri" w:cs="Calibri"/>
        </w:rPr>
        <w:t xml:space="preserve"> Task Force, 30 Students</w:t>
      </w:r>
    </w:p>
    <w:p w14:paraId="046F37CF" w14:textId="50456173" w:rsidR="004A691E" w:rsidRPr="000D420D" w:rsidRDefault="004A691E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Fall 2024, PUBP 6017, Public Management, 9 students</w:t>
      </w:r>
    </w:p>
    <w:p w14:paraId="07D7B290" w14:textId="05E20DB0" w:rsidR="00B81CF4" w:rsidRPr="000D420D" w:rsidRDefault="00B81CF4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Fall 2024, PUBP 4010, Task Force, 30 students</w:t>
      </w:r>
    </w:p>
    <w:p w14:paraId="242DFD3A" w14:textId="3626E592" w:rsidR="00D12CE1" w:rsidRPr="000D420D" w:rsidRDefault="00D12CE1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Fall 2024, PUBP 8900, Independent Study, 1 student</w:t>
      </w:r>
    </w:p>
    <w:p w14:paraId="61BECABD" w14:textId="5B668A62" w:rsidR="004A691E" w:rsidRPr="000D420D" w:rsidRDefault="004A691E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Spring 202</w:t>
      </w:r>
      <w:r w:rsidR="00B81CF4" w:rsidRPr="000D420D">
        <w:rPr>
          <w:rFonts w:ascii="Calibri" w:hAnsi="Calibri" w:cs="Calibri"/>
        </w:rPr>
        <w:t>4</w:t>
      </w:r>
      <w:r w:rsidRPr="000D420D">
        <w:rPr>
          <w:rFonts w:ascii="Calibri" w:hAnsi="Calibri" w:cs="Calibri"/>
        </w:rPr>
        <w:t>, PUBP 4020, Task Force, 30 students</w:t>
      </w:r>
    </w:p>
    <w:p w14:paraId="2BCC900B" w14:textId="3913519D" w:rsidR="004A691E" w:rsidRPr="000D420D" w:rsidRDefault="004A691E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Fall </w:t>
      </w:r>
      <w:r w:rsidR="00B81CF4" w:rsidRPr="000D420D">
        <w:rPr>
          <w:rFonts w:ascii="Calibri" w:hAnsi="Calibri" w:cs="Calibri"/>
        </w:rPr>
        <w:t xml:space="preserve">2023, </w:t>
      </w:r>
      <w:r w:rsidRPr="000D420D">
        <w:rPr>
          <w:rFonts w:ascii="Calibri" w:hAnsi="Calibri" w:cs="Calibri"/>
        </w:rPr>
        <w:t>PUBP 4010, Task Force, 30 students</w:t>
      </w:r>
    </w:p>
    <w:p w14:paraId="0A696DBB" w14:textId="55CE26CA" w:rsidR="00B81CF4" w:rsidRPr="000D420D" w:rsidRDefault="00B81CF4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Spring 2023, PUBP 4020, Task Force, 30 students</w:t>
      </w:r>
    </w:p>
    <w:p w14:paraId="7F7AF38C" w14:textId="6215520E" w:rsidR="00786D54" w:rsidRPr="000D420D" w:rsidRDefault="00786D54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Spring 2023, PUBP 6014, Organization Theory, 2 students [cancelled]</w:t>
      </w:r>
    </w:p>
    <w:p w14:paraId="441137BD" w14:textId="7E86F8E0" w:rsidR="00D12CE1" w:rsidRPr="000D420D" w:rsidRDefault="004A691E" w:rsidP="00963378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Fall 2022, </w:t>
      </w:r>
      <w:r w:rsidR="00824800" w:rsidRPr="000D420D">
        <w:rPr>
          <w:rFonts w:ascii="Calibri" w:hAnsi="Calibri" w:cs="Calibri"/>
        </w:rPr>
        <w:t xml:space="preserve">PUBP 6017, Public Management, </w:t>
      </w:r>
      <w:r w:rsidR="00672033" w:rsidRPr="000D420D">
        <w:rPr>
          <w:rFonts w:ascii="Calibri" w:hAnsi="Calibri" w:cs="Calibri"/>
        </w:rPr>
        <w:t>10</w:t>
      </w:r>
      <w:r w:rsidR="00824800" w:rsidRPr="000D420D">
        <w:rPr>
          <w:rFonts w:ascii="Calibri" w:hAnsi="Calibri" w:cs="Calibri"/>
        </w:rPr>
        <w:t xml:space="preserve"> </w:t>
      </w:r>
      <w:r w:rsidR="0008690C" w:rsidRPr="000D420D">
        <w:rPr>
          <w:rFonts w:ascii="Calibri" w:hAnsi="Calibri" w:cs="Calibri"/>
        </w:rPr>
        <w:t xml:space="preserve">students </w:t>
      </w:r>
    </w:p>
    <w:p w14:paraId="4AB3DCF1" w14:textId="49323BFA" w:rsidR="00824800" w:rsidRPr="000D420D" w:rsidRDefault="00824800" w:rsidP="00824800">
      <w:pPr>
        <w:pStyle w:val="Heading3"/>
        <w:spacing w:before="0" w:after="200"/>
        <w:rPr>
          <w:rFonts w:ascii="Calibri" w:hAnsi="Calibri" w:cs="Calibri"/>
        </w:rPr>
      </w:pPr>
      <w:r w:rsidRPr="000D420D">
        <w:rPr>
          <w:rFonts w:ascii="Calibri" w:hAnsi="Calibri" w:cs="Calibri"/>
        </w:rPr>
        <w:lastRenderedPageBreak/>
        <w:tab/>
      </w:r>
      <w:bookmarkStart w:id="14" w:name="_Toc1732422"/>
      <w:r w:rsidRPr="000D420D">
        <w:rPr>
          <w:rFonts w:ascii="Calibri" w:hAnsi="Calibri" w:cs="Calibri"/>
        </w:rPr>
        <w:t>B.</w:t>
      </w:r>
      <w:r w:rsidR="005D2542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Individual Student Guidance</w:t>
      </w:r>
      <w:bookmarkEnd w:id="14"/>
    </w:p>
    <w:p w14:paraId="712FF91E" w14:textId="77777777" w:rsidR="00824800" w:rsidRPr="000D420D" w:rsidRDefault="00824800" w:rsidP="00824800">
      <w:pPr>
        <w:pStyle w:val="Heading4"/>
        <w:spacing w:before="0" w:after="200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B1. Ph.D. Students </w:t>
      </w:r>
    </w:p>
    <w:p w14:paraId="1603449E" w14:textId="4C5A4482" w:rsidR="00A4750A" w:rsidRDefault="00824800" w:rsidP="00DA5EA0">
      <w:pPr>
        <w:pStyle w:val="Heading4"/>
        <w:spacing w:before="0" w:after="200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B2. M.S. Students (Indicate Thesis Option for Each Student)</w:t>
      </w:r>
    </w:p>
    <w:p w14:paraId="2770FA30" w14:textId="11550E2B" w:rsidR="0055278E" w:rsidRPr="00D3339C" w:rsidRDefault="00824800" w:rsidP="00D3339C">
      <w:pPr>
        <w:pStyle w:val="Heading4"/>
        <w:spacing w:before="0" w:after="200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B3. Undergraduate Students</w:t>
      </w:r>
    </w:p>
    <w:p w14:paraId="4DA1A75B" w14:textId="77777777" w:rsidR="00824800" w:rsidRPr="000D420D" w:rsidRDefault="00824800" w:rsidP="00824800">
      <w:pPr>
        <w:pStyle w:val="Heading4"/>
        <w:spacing w:before="0" w:after="200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B4. Service on Thesis or Dissertation Committees </w:t>
      </w:r>
    </w:p>
    <w:p w14:paraId="62B729CD" w14:textId="3896545B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Kreth, Quintin</w:t>
      </w:r>
      <w:r w:rsidR="00D561FB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</w:t>
      </w:r>
      <w:r w:rsidR="00ED4B92" w:rsidRPr="000D420D">
        <w:rPr>
          <w:rFonts w:ascii="Calibri" w:hAnsi="Calibri" w:cs="Calibri"/>
        </w:rPr>
        <w:t>2024</w:t>
      </w:r>
      <w:r w:rsidR="00D561FB" w:rsidRPr="000D420D">
        <w:rPr>
          <w:rFonts w:ascii="Calibri" w:hAnsi="Calibri" w:cs="Calibri"/>
        </w:rPr>
        <w:t>.</w:t>
      </w:r>
      <w:r w:rsidR="00ED4B92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“UNDERSTANDING FACULTY RESEARCH PRODUCTIVITY IN</w:t>
      </w:r>
      <w:r w:rsidR="001C5C44" w:rsidRPr="000D420D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STRIVING RESEARCH UNIVERSITIES”. School of Public Policy, Georgia Institute of Technology, Currently Research Lead, Center for the Study of Higher and Postsecondary Education, University of Michigan. (dissertation committee member)</w:t>
      </w:r>
      <w:r w:rsidR="00ED4B92" w:rsidRPr="000D420D">
        <w:rPr>
          <w:rFonts w:ascii="Calibri" w:hAnsi="Calibri" w:cs="Calibri"/>
        </w:rPr>
        <w:t xml:space="preserve">. </w:t>
      </w:r>
    </w:p>
    <w:p w14:paraId="480577AF" w14:textId="4F60B52B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Hanson, Shannon</w:t>
      </w:r>
      <w:r w:rsidR="00D561FB" w:rsidRPr="000D420D">
        <w:rPr>
          <w:rFonts w:ascii="Calibri" w:hAnsi="Calibri" w:cs="Calibri"/>
        </w:rPr>
        <w:t>.</w:t>
      </w:r>
      <w:r w:rsidR="00ED4B92" w:rsidRPr="000D420D">
        <w:rPr>
          <w:rFonts w:ascii="Calibri" w:hAnsi="Calibri" w:cs="Calibri"/>
        </w:rPr>
        <w:t xml:space="preserve"> 2023</w:t>
      </w:r>
      <w:r w:rsidR="00D561FB" w:rsidRPr="000D420D">
        <w:rPr>
          <w:rFonts w:ascii="Calibri" w:hAnsi="Calibri" w:cs="Calibri"/>
        </w:rPr>
        <w:t>.</w:t>
      </w:r>
      <w:r w:rsidRPr="000D420D">
        <w:rPr>
          <w:rFonts w:ascii="Calibri" w:hAnsi="Calibri" w:cs="Calibri"/>
        </w:rPr>
        <w:t xml:space="preserve"> “Explaining the Effects of Leader-Member Exchange in the Public Sector”. FIU Electronic Theses and Dissertations. (dissertation committee member)</w:t>
      </w:r>
    </w:p>
    <w:p w14:paraId="25AA4EA3" w14:textId="65A439BB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Montero, Jennifer Hilton. </w:t>
      </w:r>
      <w:r w:rsidR="00D561FB" w:rsidRPr="000D420D">
        <w:rPr>
          <w:rFonts w:ascii="Calibri" w:hAnsi="Calibri" w:cs="Calibri"/>
        </w:rPr>
        <w:t xml:space="preserve">2022. </w:t>
      </w:r>
      <w:r w:rsidRPr="000D420D">
        <w:rPr>
          <w:rFonts w:ascii="Calibri" w:hAnsi="Calibri" w:cs="Calibri"/>
        </w:rPr>
        <w:t>“Collaboration for Public Services: Explaining Outputs and Outcomes”. FIU Electronic Theses and Dissertations. (dissertation committee member)</w:t>
      </w:r>
    </w:p>
    <w:p w14:paraId="7B4F4EDB" w14:textId="5156984E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Omur Kuru, Damla. </w:t>
      </w:r>
      <w:r w:rsidR="00D561FB" w:rsidRPr="000D420D">
        <w:rPr>
          <w:rFonts w:ascii="Calibri" w:hAnsi="Calibri" w:cs="Calibri"/>
        </w:rPr>
        <w:t xml:space="preserve">2022. </w:t>
      </w:r>
      <w:r w:rsidRPr="000D420D">
        <w:rPr>
          <w:rFonts w:ascii="Calibri" w:hAnsi="Calibri" w:cs="Calibri"/>
        </w:rPr>
        <w:t>“Living on the Front Line: Community and Government Responses to Sea Level Rise in the U.S. Vulnerable Communities." FIU Electronic Theses and Dissertations.  (dissertation committee member)</w:t>
      </w:r>
    </w:p>
    <w:p w14:paraId="58251035" w14:textId="5ED733E0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Witkowski, Kaila,</w:t>
      </w:r>
      <w:r w:rsidR="00D561FB" w:rsidRPr="000D420D">
        <w:rPr>
          <w:rFonts w:ascii="Calibri" w:hAnsi="Calibri" w:cs="Calibri"/>
        </w:rPr>
        <w:t xml:space="preserve"> 2022.</w:t>
      </w:r>
      <w:r w:rsidRPr="000D420D">
        <w:rPr>
          <w:rFonts w:ascii="Calibri" w:hAnsi="Calibri" w:cs="Calibri"/>
        </w:rPr>
        <w:t xml:space="preserve"> “Governing Addiction: The Role of the Government in Responding to the Opioid Crisis”. FIU Electronic Theses and Dissertations. Current Faculty, Florida Atlantic University, (dissertation committee member)</w:t>
      </w:r>
    </w:p>
    <w:p w14:paraId="0D0532BA" w14:textId="5CC70691" w:rsidR="00824800" w:rsidRPr="000D420D" w:rsidRDefault="00824800" w:rsidP="0096337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Xiong, Min,</w:t>
      </w:r>
      <w:r w:rsidR="00D561FB" w:rsidRPr="000D420D">
        <w:rPr>
          <w:rFonts w:ascii="Calibri" w:hAnsi="Calibri" w:cs="Calibri"/>
        </w:rPr>
        <w:t xml:space="preserve"> 2021.</w:t>
      </w:r>
      <w:r w:rsidRPr="000D420D">
        <w:rPr>
          <w:rFonts w:ascii="Calibri" w:hAnsi="Calibri" w:cs="Calibri"/>
        </w:rPr>
        <w:t xml:space="preserve"> "Understanding Public-Private Partnerships: Strategic Alliances, Risk Aversion, and Policy Diffusion". FIU Electronic Theses and Dissertations. (dissertation committee member)</w:t>
      </w:r>
    </w:p>
    <w:p w14:paraId="1B77B807" w14:textId="701E6B67" w:rsidR="00824800" w:rsidRPr="000D420D" w:rsidRDefault="00824800" w:rsidP="00963378">
      <w:pPr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Manandhar, Barsha, </w:t>
      </w:r>
      <w:r w:rsidR="00D561FB" w:rsidRPr="000D420D">
        <w:rPr>
          <w:rFonts w:ascii="Calibri" w:hAnsi="Calibri" w:cs="Calibri"/>
        </w:rPr>
        <w:t xml:space="preserve">2021. </w:t>
      </w:r>
      <w:r w:rsidRPr="000D420D">
        <w:rPr>
          <w:rFonts w:ascii="Calibri" w:hAnsi="Calibri" w:cs="Calibri"/>
        </w:rPr>
        <w:t>"Managing Collaborative Networks in Post-Disaster Recovery: A Case Study of 2015 Nepal Earthquake". FIU Electronic Theses and Dissertations. (dissertation committee member)</w:t>
      </w:r>
    </w:p>
    <w:p w14:paraId="38F0209F" w14:textId="3660E63E" w:rsidR="00824800" w:rsidRPr="000D420D" w:rsidRDefault="00824800" w:rsidP="00DA5EA0">
      <w:pPr>
        <w:pStyle w:val="Heading4"/>
        <w:spacing w:before="0" w:after="200"/>
        <w:ind w:left="720"/>
        <w:rPr>
          <w:rFonts w:ascii="Calibri" w:hAnsi="Calibri" w:cs="Calibri"/>
        </w:rPr>
      </w:pPr>
      <w:r w:rsidRPr="000D420D">
        <w:rPr>
          <w:rFonts w:ascii="Calibri" w:hAnsi="Calibri" w:cs="Calibri"/>
        </w:rPr>
        <w:t>B5. Mentorship of Postdoctoral Fellows or Visiting Scholars</w:t>
      </w:r>
    </w:p>
    <w:p w14:paraId="458D1BC6" w14:textId="0E084A56" w:rsidR="00824800" w:rsidRPr="000D420D" w:rsidRDefault="00824800" w:rsidP="00CC118C">
      <w:pPr>
        <w:pStyle w:val="Heading3"/>
        <w:spacing w:before="0" w:after="200"/>
        <w:ind w:left="720"/>
        <w:rPr>
          <w:rFonts w:ascii="Calibri" w:hAnsi="Calibri" w:cs="Calibri"/>
        </w:rPr>
      </w:pPr>
      <w:bookmarkStart w:id="15" w:name="_Toc1732423"/>
      <w:r w:rsidRPr="000D420D">
        <w:rPr>
          <w:rFonts w:ascii="Calibri" w:hAnsi="Calibri" w:cs="Calibri"/>
        </w:rPr>
        <w:t>C.</w:t>
      </w:r>
      <w:r w:rsidR="005D2542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Educational Innovations and Other Contributions</w:t>
      </w:r>
      <w:bookmarkEnd w:id="15"/>
      <w:r w:rsidRPr="000D420D">
        <w:rPr>
          <w:rFonts w:ascii="Calibri" w:hAnsi="Calibri" w:cs="Calibri"/>
        </w:rPr>
        <w:tab/>
      </w:r>
    </w:p>
    <w:p w14:paraId="67138FC4" w14:textId="7E8FDD15" w:rsidR="004150A3" w:rsidRDefault="004150A3" w:rsidP="00963378">
      <w:pPr>
        <w:numPr>
          <w:ilvl w:val="12"/>
          <w:numId w:val="0"/>
        </w:numPr>
        <w:tabs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Developed PUBP 6201, Policy Analysis</w:t>
      </w:r>
      <w:r w:rsidR="004E1DC4">
        <w:rPr>
          <w:rFonts w:ascii="Calibri" w:hAnsi="Calibri" w:cs="Calibri"/>
        </w:rPr>
        <w:t xml:space="preserve">, </w:t>
      </w:r>
      <w:r w:rsidR="007931A9">
        <w:rPr>
          <w:rFonts w:ascii="Calibri" w:hAnsi="Calibri" w:cs="Calibri"/>
        </w:rPr>
        <w:t>d</w:t>
      </w:r>
      <w:r w:rsidR="004E1DC4">
        <w:rPr>
          <w:rFonts w:ascii="Calibri" w:hAnsi="Calibri" w:cs="Calibri"/>
        </w:rPr>
        <w:t xml:space="preserve">eveloped </w:t>
      </w:r>
      <w:r w:rsidR="002D68CE">
        <w:rPr>
          <w:rFonts w:ascii="Calibri" w:hAnsi="Calibri" w:cs="Calibri"/>
        </w:rPr>
        <w:t xml:space="preserve">several </w:t>
      </w:r>
      <w:r w:rsidR="004E1DC4">
        <w:rPr>
          <w:rFonts w:ascii="Calibri" w:hAnsi="Calibri" w:cs="Calibri"/>
        </w:rPr>
        <w:t>R Studio tutorials for analytic methods</w:t>
      </w:r>
    </w:p>
    <w:p w14:paraId="34EBF412" w14:textId="47177146" w:rsidR="00824800" w:rsidRPr="000D420D" w:rsidRDefault="001B02DD" w:rsidP="00FE3521">
      <w:pPr>
        <w:numPr>
          <w:ilvl w:val="12"/>
          <w:numId w:val="0"/>
        </w:numPr>
        <w:tabs>
          <w:tab w:val="left" w:pos="10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R</w:t>
      </w:r>
      <w:r w:rsidR="00DB62FB" w:rsidRPr="000D420D">
        <w:rPr>
          <w:rFonts w:ascii="Calibri" w:hAnsi="Calibri" w:cs="Calibri"/>
        </w:rPr>
        <w:t xml:space="preserve">edesigned </w:t>
      </w:r>
      <w:r w:rsidR="0046351D" w:rsidRPr="000D420D">
        <w:rPr>
          <w:rFonts w:ascii="Calibri" w:hAnsi="Calibri" w:cs="Calibri"/>
        </w:rPr>
        <w:t xml:space="preserve">content for </w:t>
      </w:r>
      <w:r w:rsidR="00DB62FB" w:rsidRPr="000D420D">
        <w:rPr>
          <w:rFonts w:ascii="Calibri" w:hAnsi="Calibri" w:cs="Calibri"/>
        </w:rPr>
        <w:t>PUBP 4010/4020</w:t>
      </w:r>
      <w:r w:rsidR="002C756E" w:rsidRPr="000D420D">
        <w:rPr>
          <w:rFonts w:ascii="Calibri" w:hAnsi="Calibri" w:cs="Calibri"/>
        </w:rPr>
        <w:t>, Undergraduate Task Force 1 and 2,</w:t>
      </w:r>
      <w:r w:rsidRPr="000D420D">
        <w:rPr>
          <w:rFonts w:ascii="Calibri" w:hAnsi="Calibri" w:cs="Calibri"/>
        </w:rPr>
        <w:t xml:space="preserve"> in collaboration with Diana Hicks</w:t>
      </w:r>
      <w:r w:rsidR="005C4739" w:rsidRPr="000D420D">
        <w:rPr>
          <w:rFonts w:ascii="Calibri" w:hAnsi="Calibri" w:cs="Calibri"/>
        </w:rPr>
        <w:t xml:space="preserve">; </w:t>
      </w:r>
      <w:r w:rsidR="00964D77" w:rsidRPr="000D420D">
        <w:rPr>
          <w:rFonts w:ascii="Calibri" w:hAnsi="Calibri" w:cs="Calibri"/>
        </w:rPr>
        <w:t>Organized Capstone Expo for 4020, Spring 2023, Spring 2024</w:t>
      </w:r>
      <w:r w:rsidR="005C4739" w:rsidRPr="000D420D">
        <w:rPr>
          <w:rFonts w:ascii="Calibri" w:hAnsi="Calibri" w:cs="Calibri"/>
        </w:rPr>
        <w:t>;</w:t>
      </w:r>
      <w:r w:rsidR="0099166D" w:rsidRPr="000D420D">
        <w:rPr>
          <w:rFonts w:ascii="Calibri" w:hAnsi="Calibri" w:cs="Calibri"/>
        </w:rPr>
        <w:t xml:space="preserve"> </w:t>
      </w:r>
      <w:r w:rsidR="00363111" w:rsidRPr="000D420D">
        <w:rPr>
          <w:rFonts w:ascii="Calibri" w:hAnsi="Calibri" w:cs="Calibri"/>
        </w:rPr>
        <w:t>Acquired clients for 4010</w:t>
      </w:r>
      <w:r w:rsidR="005C4739" w:rsidRPr="000D420D">
        <w:rPr>
          <w:rFonts w:ascii="Calibri" w:hAnsi="Calibri" w:cs="Calibri"/>
        </w:rPr>
        <w:t>/4020</w:t>
      </w:r>
      <w:r w:rsidR="00363111" w:rsidRPr="000D420D">
        <w:rPr>
          <w:rFonts w:ascii="Calibri" w:hAnsi="Calibri" w:cs="Calibri"/>
        </w:rPr>
        <w:t>, Summer 2023, Summer 2024</w:t>
      </w:r>
    </w:p>
    <w:p w14:paraId="08B6A485" w14:textId="3610E940" w:rsidR="00824800" w:rsidRPr="000D420D" w:rsidRDefault="00824800" w:rsidP="008B488E">
      <w:pPr>
        <w:pStyle w:val="Heading2"/>
        <w:tabs>
          <w:tab w:val="left" w:pos="630"/>
        </w:tabs>
        <w:spacing w:before="0" w:after="200"/>
        <w:rPr>
          <w:rFonts w:ascii="Calibri" w:hAnsi="Calibri" w:cs="Calibri"/>
        </w:rPr>
      </w:pPr>
      <w:bookmarkStart w:id="16" w:name="_Toc1732424"/>
      <w:r w:rsidRPr="000D420D">
        <w:rPr>
          <w:rFonts w:ascii="Calibri" w:hAnsi="Calibri" w:cs="Calibri"/>
        </w:rPr>
        <w:lastRenderedPageBreak/>
        <w:t>VI.</w:t>
      </w:r>
      <w:r w:rsidR="00963378">
        <w:rPr>
          <w:rFonts w:ascii="Calibri" w:hAnsi="Calibri" w:cs="Calibri"/>
        </w:rPr>
        <w:t xml:space="preserve"> </w:t>
      </w:r>
      <w:r w:rsidRPr="000D420D">
        <w:rPr>
          <w:rFonts w:ascii="Calibri" w:hAnsi="Calibri" w:cs="Calibri"/>
        </w:rPr>
        <w:t>Service</w:t>
      </w:r>
      <w:bookmarkEnd w:id="16"/>
    </w:p>
    <w:p w14:paraId="59E1ED58" w14:textId="0F5384B0" w:rsidR="00824800" w:rsidRPr="000D420D" w:rsidRDefault="00824800" w:rsidP="005D2542">
      <w:pPr>
        <w:pStyle w:val="Heading3"/>
        <w:numPr>
          <w:ilvl w:val="0"/>
          <w:numId w:val="2"/>
        </w:numPr>
        <w:spacing w:before="0" w:after="200"/>
        <w:rPr>
          <w:rFonts w:ascii="Calibri" w:hAnsi="Calibri" w:cs="Calibri"/>
        </w:rPr>
      </w:pPr>
      <w:bookmarkStart w:id="17" w:name="_Toc1732425"/>
      <w:r w:rsidRPr="000D420D">
        <w:rPr>
          <w:rFonts w:ascii="Calibri" w:hAnsi="Calibri" w:cs="Calibri"/>
        </w:rPr>
        <w:t>Professional Contributions</w:t>
      </w:r>
      <w:bookmarkEnd w:id="17"/>
    </w:p>
    <w:p w14:paraId="04F8D057" w14:textId="77777777" w:rsidR="006A1A04" w:rsidRPr="006A1A04" w:rsidRDefault="006A1A04" w:rsidP="0030255F">
      <w:pPr>
        <w:pStyle w:val="ListParagraph"/>
        <w:spacing w:line="240" w:lineRule="auto"/>
        <w:ind w:left="1080"/>
        <w:rPr>
          <w:rFonts w:ascii="Calibri" w:hAnsi="Calibri" w:cs="Calibri"/>
        </w:rPr>
      </w:pPr>
      <w:r w:rsidRPr="006A1A04">
        <w:rPr>
          <w:rFonts w:ascii="Calibri" w:hAnsi="Calibri" w:cs="Calibri"/>
        </w:rPr>
        <w:t>Atlanta Conference on Science and Innovation Policy 2025, School of Public Affairs, Georgia Institute of Technology, Program Planning Committee</w:t>
      </w:r>
    </w:p>
    <w:p w14:paraId="18B6221D" w14:textId="482052CB" w:rsidR="005B4890" w:rsidRDefault="00FF55D4" w:rsidP="00FF55D4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Grant Reviewer, National Science Foundation, 2024</w:t>
      </w:r>
    </w:p>
    <w:p w14:paraId="06F93B55" w14:textId="7C63B8D1" w:rsidR="00824800" w:rsidRPr="000D420D" w:rsidRDefault="00824800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Associate Editor</w:t>
      </w:r>
      <w:r w:rsidR="00F0767D" w:rsidRPr="000D420D">
        <w:rPr>
          <w:rFonts w:ascii="Calibri" w:hAnsi="Calibri" w:cs="Calibri"/>
        </w:rPr>
        <w:t xml:space="preserve"> (</w:t>
      </w:r>
      <w:r w:rsidR="00AE1696" w:rsidRPr="000D420D">
        <w:rPr>
          <w:rFonts w:ascii="Calibri" w:hAnsi="Calibri" w:cs="Calibri"/>
        </w:rPr>
        <w:t>Peer Review Editor</w:t>
      </w:r>
      <w:r w:rsidR="00F0767D" w:rsidRPr="000D420D">
        <w:rPr>
          <w:rFonts w:ascii="Calibri" w:hAnsi="Calibri" w:cs="Calibri"/>
        </w:rPr>
        <w:t>)</w:t>
      </w:r>
      <w:r w:rsidRPr="000D420D">
        <w:rPr>
          <w:rFonts w:ascii="Calibri" w:hAnsi="Calibri" w:cs="Calibri"/>
        </w:rPr>
        <w:t xml:space="preserve">, </w:t>
      </w:r>
      <w:proofErr w:type="spellStart"/>
      <w:r w:rsidRPr="000D420D">
        <w:rPr>
          <w:rFonts w:ascii="Calibri" w:hAnsi="Calibri" w:cs="Calibri"/>
        </w:rPr>
        <w:t>PLoS</w:t>
      </w:r>
      <w:proofErr w:type="spellEnd"/>
      <w:r w:rsidRPr="000D420D">
        <w:rPr>
          <w:rFonts w:ascii="Calibri" w:hAnsi="Calibri" w:cs="Calibri"/>
        </w:rPr>
        <w:t xml:space="preserve"> Complex Systems, 2024</w:t>
      </w:r>
      <w:r w:rsidR="00D30BE8" w:rsidRPr="000D420D">
        <w:rPr>
          <w:rFonts w:ascii="Calibri" w:hAnsi="Calibri" w:cs="Calibri"/>
        </w:rPr>
        <w:t>-Present</w:t>
      </w:r>
    </w:p>
    <w:p w14:paraId="0E826119" w14:textId="77777777" w:rsidR="007312AD" w:rsidRPr="000D420D" w:rsidRDefault="007312AD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Academic Fellow, Local Government Workplace Initiative, University of North Carolina, School of Government, 2022-Present</w:t>
      </w:r>
    </w:p>
    <w:p w14:paraId="48619569" w14:textId="77777777" w:rsidR="007312AD" w:rsidRPr="000D420D" w:rsidRDefault="007312AD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Executive Committee, Section on Complexity and Network Science, American Society for Public Administration, 2020 to Present</w:t>
      </w:r>
    </w:p>
    <w:p w14:paraId="69B7D8DD" w14:textId="10CF3381" w:rsidR="00D30BE8" w:rsidRPr="000D420D" w:rsidRDefault="00D30BE8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Associate Editor, Armed Force</w:t>
      </w:r>
      <w:r w:rsidR="000D210C" w:rsidRPr="000D420D">
        <w:rPr>
          <w:rFonts w:ascii="Calibri" w:hAnsi="Calibri" w:cs="Calibri"/>
        </w:rPr>
        <w:t>s</w:t>
      </w:r>
      <w:r w:rsidRPr="000D420D">
        <w:rPr>
          <w:rFonts w:ascii="Calibri" w:hAnsi="Calibri" w:cs="Calibri"/>
        </w:rPr>
        <w:t xml:space="preserve"> &amp; Society, 2012-Present</w:t>
      </w:r>
    </w:p>
    <w:p w14:paraId="0470FBA3" w14:textId="4569E582" w:rsidR="00D30BE8" w:rsidRPr="000D420D" w:rsidRDefault="00D30BE8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APPAM, Innovation and Science Policy Section, Section Co-Chair, 2024</w:t>
      </w:r>
    </w:p>
    <w:p w14:paraId="0DA5B063" w14:textId="69557B71" w:rsidR="00D30BE8" w:rsidRPr="000D420D" w:rsidRDefault="00D30BE8" w:rsidP="005D2542">
      <w:pPr>
        <w:numPr>
          <w:ilvl w:val="12"/>
          <w:numId w:val="0"/>
        </w:numPr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APPAM, Innovation and Science Policy Section, Section Co-Chair, 2023</w:t>
      </w:r>
    </w:p>
    <w:p w14:paraId="284F2324" w14:textId="3C33391F" w:rsidR="000055E6" w:rsidRPr="000D420D" w:rsidRDefault="000055E6" w:rsidP="005C4053">
      <w:pPr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>Atlanta Conference on Science and Innovation Policy 2023, School of Public Affairs, Georgia Institute of Technology, Program Planning Committee</w:t>
      </w:r>
    </w:p>
    <w:p w14:paraId="4EBFA48B" w14:textId="29183CF1" w:rsidR="00DA5EA0" w:rsidRDefault="00824800" w:rsidP="00DA5EA0">
      <w:pPr>
        <w:pStyle w:val="Heading3"/>
        <w:numPr>
          <w:ilvl w:val="0"/>
          <w:numId w:val="2"/>
        </w:numPr>
        <w:spacing w:before="0" w:after="200"/>
        <w:rPr>
          <w:rFonts w:ascii="Calibri" w:hAnsi="Calibri" w:cs="Calibri"/>
        </w:rPr>
      </w:pPr>
      <w:bookmarkStart w:id="18" w:name="_Toc1732426"/>
      <w:r w:rsidRPr="000D420D">
        <w:rPr>
          <w:rFonts w:ascii="Calibri" w:hAnsi="Calibri" w:cs="Calibri"/>
        </w:rPr>
        <w:t>Public and Community Service</w:t>
      </w:r>
      <w:bookmarkStart w:id="19" w:name="_Toc1732427"/>
      <w:bookmarkEnd w:id="18"/>
    </w:p>
    <w:p w14:paraId="0546F8C1" w14:textId="6C5D34CE" w:rsidR="00824800" w:rsidRPr="000D420D" w:rsidRDefault="00824800" w:rsidP="00DA5EA0">
      <w:pPr>
        <w:pStyle w:val="Heading3"/>
        <w:numPr>
          <w:ilvl w:val="0"/>
          <w:numId w:val="2"/>
        </w:numPr>
        <w:spacing w:before="0" w:after="200"/>
        <w:rPr>
          <w:rFonts w:ascii="Calibri" w:hAnsi="Calibri" w:cs="Calibri"/>
        </w:rPr>
      </w:pPr>
      <w:r w:rsidRPr="000D420D">
        <w:rPr>
          <w:rFonts w:ascii="Calibri" w:hAnsi="Calibri" w:cs="Calibri"/>
        </w:rPr>
        <w:t>Institute Contributions</w:t>
      </w:r>
      <w:bookmarkEnd w:id="19"/>
    </w:p>
    <w:p w14:paraId="5E0A6B11" w14:textId="3B53CEB9" w:rsidR="00DA5EA0" w:rsidRDefault="00DA5EA0" w:rsidP="005C4053">
      <w:pPr>
        <w:spacing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Graduate Committee, School of Public Policy, Georgia Institute of Technology, 2025-Present</w:t>
      </w:r>
    </w:p>
    <w:p w14:paraId="0EC1B652" w14:textId="3AF4585F" w:rsidR="00824800" w:rsidRPr="000D420D" w:rsidRDefault="00824800" w:rsidP="005C4053">
      <w:pPr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Undergraduate Committee, </w:t>
      </w:r>
      <w:r w:rsidR="00F70904" w:rsidRPr="000D420D">
        <w:rPr>
          <w:rFonts w:ascii="Calibri" w:hAnsi="Calibri" w:cs="Calibri"/>
        </w:rPr>
        <w:t xml:space="preserve">School of Public </w:t>
      </w:r>
      <w:r w:rsidR="0094214F" w:rsidRPr="000D420D">
        <w:rPr>
          <w:rFonts w:ascii="Calibri" w:hAnsi="Calibri" w:cs="Calibri"/>
        </w:rPr>
        <w:t>Policy</w:t>
      </w:r>
      <w:r w:rsidR="00F70904" w:rsidRPr="000D420D">
        <w:rPr>
          <w:rFonts w:ascii="Calibri" w:hAnsi="Calibri" w:cs="Calibri"/>
        </w:rPr>
        <w:t xml:space="preserve">, </w:t>
      </w:r>
      <w:r w:rsidR="0080550B" w:rsidRPr="000D420D">
        <w:rPr>
          <w:rFonts w:ascii="Calibri" w:hAnsi="Calibri" w:cs="Calibri"/>
        </w:rPr>
        <w:t xml:space="preserve">Georgia Institute of Technology, </w:t>
      </w:r>
      <w:r w:rsidRPr="000D420D">
        <w:rPr>
          <w:rFonts w:ascii="Calibri" w:hAnsi="Calibri" w:cs="Calibri"/>
        </w:rPr>
        <w:t>2022-</w:t>
      </w:r>
      <w:r w:rsidR="00DA5EA0">
        <w:rPr>
          <w:rFonts w:ascii="Calibri" w:hAnsi="Calibri" w:cs="Calibri"/>
        </w:rPr>
        <w:t>2025</w:t>
      </w:r>
    </w:p>
    <w:p w14:paraId="56DD140D" w14:textId="4175CE5E" w:rsidR="007F3E0B" w:rsidRPr="000D420D" w:rsidRDefault="007F3E0B" w:rsidP="005C4053">
      <w:pPr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Accreditation committee, </w:t>
      </w:r>
      <w:r w:rsidR="0094214F" w:rsidRPr="000D420D">
        <w:rPr>
          <w:rFonts w:ascii="Calibri" w:hAnsi="Calibri" w:cs="Calibri"/>
        </w:rPr>
        <w:t>School of Public Policy</w:t>
      </w:r>
      <w:r w:rsidRPr="000D420D">
        <w:rPr>
          <w:rFonts w:ascii="Calibri" w:hAnsi="Calibri" w:cs="Calibri"/>
        </w:rPr>
        <w:t>, Georgia Institute of Technology, 2023</w:t>
      </w:r>
    </w:p>
    <w:p w14:paraId="387C0FBA" w14:textId="138CD88C" w:rsidR="00824800" w:rsidRPr="000D420D" w:rsidRDefault="00824800" w:rsidP="005C4053">
      <w:pPr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Faculty Search Committee, </w:t>
      </w:r>
      <w:r w:rsidR="0094214F" w:rsidRPr="000D420D">
        <w:rPr>
          <w:rFonts w:ascii="Calibri" w:hAnsi="Calibri" w:cs="Calibri"/>
        </w:rPr>
        <w:t>School of Public Policy</w:t>
      </w:r>
      <w:r w:rsidR="00F70904" w:rsidRPr="000D420D">
        <w:rPr>
          <w:rFonts w:ascii="Calibri" w:hAnsi="Calibri" w:cs="Calibri"/>
        </w:rPr>
        <w:t xml:space="preserve">, </w:t>
      </w:r>
      <w:r w:rsidR="0080550B" w:rsidRPr="000D420D">
        <w:rPr>
          <w:rFonts w:ascii="Calibri" w:hAnsi="Calibri" w:cs="Calibri"/>
        </w:rPr>
        <w:t xml:space="preserve">Georgia Institute of Technology, </w:t>
      </w:r>
      <w:r w:rsidRPr="000D420D">
        <w:rPr>
          <w:rFonts w:ascii="Calibri" w:hAnsi="Calibri" w:cs="Calibri"/>
        </w:rPr>
        <w:t>Cybersecurity,</w:t>
      </w:r>
      <w:r w:rsidR="00F0767D" w:rsidRPr="000D420D">
        <w:rPr>
          <w:rFonts w:ascii="Calibri" w:hAnsi="Calibri" w:cs="Calibri"/>
        </w:rPr>
        <w:t xml:space="preserve"> Professor of Practice,</w:t>
      </w:r>
      <w:r w:rsidRPr="000D420D">
        <w:rPr>
          <w:rFonts w:ascii="Calibri" w:hAnsi="Calibri" w:cs="Calibri"/>
        </w:rPr>
        <w:t xml:space="preserve"> 2024</w:t>
      </w:r>
    </w:p>
    <w:p w14:paraId="430A3569" w14:textId="0CC7A22E" w:rsidR="00824800" w:rsidRPr="000D420D" w:rsidRDefault="00F0767D" w:rsidP="005C4053">
      <w:pPr>
        <w:spacing w:line="240" w:lineRule="auto"/>
        <w:ind w:left="1080"/>
        <w:rPr>
          <w:rFonts w:ascii="Calibri" w:hAnsi="Calibri" w:cs="Calibri"/>
        </w:rPr>
      </w:pPr>
      <w:r w:rsidRPr="000D420D">
        <w:rPr>
          <w:rFonts w:ascii="Calibri" w:hAnsi="Calibri" w:cs="Calibri"/>
        </w:rPr>
        <w:t xml:space="preserve">Faculty Search Committee, </w:t>
      </w:r>
      <w:r w:rsidR="0094214F" w:rsidRPr="000D420D">
        <w:rPr>
          <w:rFonts w:ascii="Calibri" w:hAnsi="Calibri" w:cs="Calibri"/>
        </w:rPr>
        <w:t>School of Public Policy</w:t>
      </w:r>
      <w:r w:rsidR="00F70904" w:rsidRPr="000D420D">
        <w:rPr>
          <w:rFonts w:ascii="Calibri" w:hAnsi="Calibri" w:cs="Calibri"/>
        </w:rPr>
        <w:t xml:space="preserve">, </w:t>
      </w:r>
      <w:r w:rsidR="0080550B" w:rsidRPr="000D420D">
        <w:rPr>
          <w:rFonts w:ascii="Calibri" w:hAnsi="Calibri" w:cs="Calibri"/>
        </w:rPr>
        <w:t xml:space="preserve">Georgia Institute of Technology, </w:t>
      </w:r>
      <w:r w:rsidRPr="000D420D">
        <w:rPr>
          <w:rFonts w:ascii="Calibri" w:hAnsi="Calibri" w:cs="Calibri"/>
        </w:rPr>
        <w:t>Cybersecurity, Tenured Faculty, 2024</w:t>
      </w:r>
    </w:p>
    <w:sectPr w:rsidR="00824800" w:rsidRPr="000D420D" w:rsidSect="0013314C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29B5" w14:textId="77777777" w:rsidR="001B4060" w:rsidRDefault="001B4060" w:rsidP="00AE3484">
      <w:pPr>
        <w:spacing w:after="0" w:line="240" w:lineRule="auto"/>
      </w:pPr>
      <w:r>
        <w:separator/>
      </w:r>
    </w:p>
  </w:endnote>
  <w:endnote w:type="continuationSeparator" w:id="0">
    <w:p w14:paraId="7040F560" w14:textId="77777777" w:rsidR="001B4060" w:rsidRDefault="001B4060" w:rsidP="00AE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02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B0C9B" w14:textId="7C4D32E6" w:rsidR="0013314C" w:rsidRDefault="00133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7A66C6" w14:textId="77777777" w:rsidR="0013314C" w:rsidRDefault="00133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96D1" w14:textId="38753E17" w:rsidR="00473D90" w:rsidRDefault="00046F95" w:rsidP="00046F95">
    <w:pPr>
      <w:pStyle w:val="Footer"/>
      <w:tabs>
        <w:tab w:val="clear" w:pos="4680"/>
        <w:tab w:val="clear" w:pos="9360"/>
        <w:tab w:val="left" w:pos="4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9320" w14:textId="4401908B" w:rsidR="00C861A6" w:rsidRDefault="00C86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804E5" w14:textId="77777777" w:rsidR="00C861A6" w:rsidRDefault="00C8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E3B0" w14:textId="77777777" w:rsidR="001B4060" w:rsidRDefault="001B4060" w:rsidP="00AE3484">
      <w:pPr>
        <w:spacing w:after="0" w:line="240" w:lineRule="auto"/>
      </w:pPr>
      <w:r>
        <w:separator/>
      </w:r>
    </w:p>
  </w:footnote>
  <w:footnote w:type="continuationSeparator" w:id="0">
    <w:p w14:paraId="7CF08484" w14:textId="77777777" w:rsidR="001B4060" w:rsidRDefault="001B4060" w:rsidP="00AE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F0B8" w14:textId="09D7C3AA" w:rsidR="00AE3484" w:rsidRDefault="00E22224">
    <w:pPr>
      <w:pStyle w:val="Header"/>
    </w:pPr>
    <w:r>
      <w:t>December 18, 2025</w:t>
    </w:r>
  </w:p>
  <w:p w14:paraId="2703CC52" w14:textId="77777777" w:rsidR="00E22224" w:rsidRDefault="00E2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A8B"/>
    <w:multiLevelType w:val="hybridMultilevel"/>
    <w:tmpl w:val="13D2CAC0"/>
    <w:lvl w:ilvl="0" w:tplc="7646D1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D02268B"/>
    <w:multiLevelType w:val="hybridMultilevel"/>
    <w:tmpl w:val="139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2019">
    <w:abstractNumId w:val="1"/>
  </w:num>
  <w:num w:numId="2" w16cid:durableId="191550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5A"/>
    <w:rsid w:val="000055E6"/>
    <w:rsid w:val="00005E4B"/>
    <w:rsid w:val="00012215"/>
    <w:rsid w:val="0002402E"/>
    <w:rsid w:val="00026B38"/>
    <w:rsid w:val="00034BC6"/>
    <w:rsid w:val="000363F1"/>
    <w:rsid w:val="00037105"/>
    <w:rsid w:val="00040994"/>
    <w:rsid w:val="00046F95"/>
    <w:rsid w:val="00053B7D"/>
    <w:rsid w:val="00060A08"/>
    <w:rsid w:val="000620F3"/>
    <w:rsid w:val="00063D7D"/>
    <w:rsid w:val="000656F6"/>
    <w:rsid w:val="0006667D"/>
    <w:rsid w:val="0006682B"/>
    <w:rsid w:val="00066F25"/>
    <w:rsid w:val="0006762C"/>
    <w:rsid w:val="00074691"/>
    <w:rsid w:val="00076911"/>
    <w:rsid w:val="0008426C"/>
    <w:rsid w:val="00086396"/>
    <w:rsid w:val="0008690C"/>
    <w:rsid w:val="00091649"/>
    <w:rsid w:val="00093E08"/>
    <w:rsid w:val="000A2E99"/>
    <w:rsid w:val="000B1AA5"/>
    <w:rsid w:val="000C3C05"/>
    <w:rsid w:val="000C7BE5"/>
    <w:rsid w:val="000D1D27"/>
    <w:rsid w:val="000D210C"/>
    <w:rsid w:val="000D420D"/>
    <w:rsid w:val="000E058A"/>
    <w:rsid w:val="000E50CA"/>
    <w:rsid w:val="000E52BF"/>
    <w:rsid w:val="000E59DB"/>
    <w:rsid w:val="000F3072"/>
    <w:rsid w:val="001106FC"/>
    <w:rsid w:val="0011233A"/>
    <w:rsid w:val="00113268"/>
    <w:rsid w:val="00114C16"/>
    <w:rsid w:val="00125F6D"/>
    <w:rsid w:val="00132887"/>
    <w:rsid w:val="0013314C"/>
    <w:rsid w:val="00135919"/>
    <w:rsid w:val="00136A9C"/>
    <w:rsid w:val="00145E76"/>
    <w:rsid w:val="00151B76"/>
    <w:rsid w:val="00160DC2"/>
    <w:rsid w:val="001612A1"/>
    <w:rsid w:val="0016287E"/>
    <w:rsid w:val="00170779"/>
    <w:rsid w:val="001725EB"/>
    <w:rsid w:val="001749C7"/>
    <w:rsid w:val="00177F65"/>
    <w:rsid w:val="00184AF0"/>
    <w:rsid w:val="00190202"/>
    <w:rsid w:val="0019695F"/>
    <w:rsid w:val="00196F9F"/>
    <w:rsid w:val="001A0806"/>
    <w:rsid w:val="001A3136"/>
    <w:rsid w:val="001B02DD"/>
    <w:rsid w:val="001B4060"/>
    <w:rsid w:val="001B6EA5"/>
    <w:rsid w:val="001C5C44"/>
    <w:rsid w:val="001D022C"/>
    <w:rsid w:val="001D3A35"/>
    <w:rsid w:val="001E2E20"/>
    <w:rsid w:val="001E5718"/>
    <w:rsid w:val="00206B59"/>
    <w:rsid w:val="002179D3"/>
    <w:rsid w:val="00224D03"/>
    <w:rsid w:val="00231479"/>
    <w:rsid w:val="002315F4"/>
    <w:rsid w:val="00231C3E"/>
    <w:rsid w:val="00231CD7"/>
    <w:rsid w:val="002328BD"/>
    <w:rsid w:val="0024101F"/>
    <w:rsid w:val="00241DD0"/>
    <w:rsid w:val="0024492B"/>
    <w:rsid w:val="0025094F"/>
    <w:rsid w:val="00250F86"/>
    <w:rsid w:val="00262C99"/>
    <w:rsid w:val="002657BD"/>
    <w:rsid w:val="002658A1"/>
    <w:rsid w:val="002841FD"/>
    <w:rsid w:val="00285BD0"/>
    <w:rsid w:val="002975FA"/>
    <w:rsid w:val="002B6F60"/>
    <w:rsid w:val="002C0D29"/>
    <w:rsid w:val="002C2176"/>
    <w:rsid w:val="002C2F5F"/>
    <w:rsid w:val="002C5092"/>
    <w:rsid w:val="002C5FAC"/>
    <w:rsid w:val="002C7227"/>
    <w:rsid w:val="002C756E"/>
    <w:rsid w:val="002D1402"/>
    <w:rsid w:val="002D434E"/>
    <w:rsid w:val="002D68CE"/>
    <w:rsid w:val="002E3BCD"/>
    <w:rsid w:val="002E4798"/>
    <w:rsid w:val="002F4FCF"/>
    <w:rsid w:val="002F71ED"/>
    <w:rsid w:val="0030255F"/>
    <w:rsid w:val="0030477C"/>
    <w:rsid w:val="003055BB"/>
    <w:rsid w:val="00310C77"/>
    <w:rsid w:val="00313085"/>
    <w:rsid w:val="003409F1"/>
    <w:rsid w:val="00340D6F"/>
    <w:rsid w:val="00340EE5"/>
    <w:rsid w:val="003414E8"/>
    <w:rsid w:val="00342290"/>
    <w:rsid w:val="003450A5"/>
    <w:rsid w:val="00350CD6"/>
    <w:rsid w:val="00351BD5"/>
    <w:rsid w:val="00352C89"/>
    <w:rsid w:val="0035322A"/>
    <w:rsid w:val="0035410F"/>
    <w:rsid w:val="0035788C"/>
    <w:rsid w:val="00363111"/>
    <w:rsid w:val="00366001"/>
    <w:rsid w:val="00370241"/>
    <w:rsid w:val="00371370"/>
    <w:rsid w:val="00372921"/>
    <w:rsid w:val="0037542A"/>
    <w:rsid w:val="003815E9"/>
    <w:rsid w:val="00384D7C"/>
    <w:rsid w:val="00391617"/>
    <w:rsid w:val="003A775F"/>
    <w:rsid w:val="003B1169"/>
    <w:rsid w:val="003B195F"/>
    <w:rsid w:val="003C11E6"/>
    <w:rsid w:val="003C5F00"/>
    <w:rsid w:val="003D10FA"/>
    <w:rsid w:val="003D7805"/>
    <w:rsid w:val="003E4CBA"/>
    <w:rsid w:val="003F686F"/>
    <w:rsid w:val="004150A3"/>
    <w:rsid w:val="00430FD1"/>
    <w:rsid w:val="004314C6"/>
    <w:rsid w:val="00432A8D"/>
    <w:rsid w:val="00433D0D"/>
    <w:rsid w:val="0043444A"/>
    <w:rsid w:val="0043783D"/>
    <w:rsid w:val="004454A4"/>
    <w:rsid w:val="00450F9A"/>
    <w:rsid w:val="00457FBA"/>
    <w:rsid w:val="004607C0"/>
    <w:rsid w:val="0046351D"/>
    <w:rsid w:val="004660A5"/>
    <w:rsid w:val="00470668"/>
    <w:rsid w:val="00473D90"/>
    <w:rsid w:val="00480295"/>
    <w:rsid w:val="004804F8"/>
    <w:rsid w:val="00490744"/>
    <w:rsid w:val="004A691E"/>
    <w:rsid w:val="004B462C"/>
    <w:rsid w:val="004D0331"/>
    <w:rsid w:val="004D3F26"/>
    <w:rsid w:val="004D6175"/>
    <w:rsid w:val="004D72B0"/>
    <w:rsid w:val="004D7A4D"/>
    <w:rsid w:val="004E1DC4"/>
    <w:rsid w:val="004E38FF"/>
    <w:rsid w:val="004E5E59"/>
    <w:rsid w:val="004F0FA5"/>
    <w:rsid w:val="004F3637"/>
    <w:rsid w:val="00501BD5"/>
    <w:rsid w:val="0050247E"/>
    <w:rsid w:val="005054AB"/>
    <w:rsid w:val="00507306"/>
    <w:rsid w:val="00520F3F"/>
    <w:rsid w:val="0052196E"/>
    <w:rsid w:val="0052685A"/>
    <w:rsid w:val="0052690B"/>
    <w:rsid w:val="00526D91"/>
    <w:rsid w:val="00527A6E"/>
    <w:rsid w:val="00530639"/>
    <w:rsid w:val="0054387B"/>
    <w:rsid w:val="0055278E"/>
    <w:rsid w:val="00553121"/>
    <w:rsid w:val="00555977"/>
    <w:rsid w:val="00555D61"/>
    <w:rsid w:val="0055670C"/>
    <w:rsid w:val="00557682"/>
    <w:rsid w:val="00565D15"/>
    <w:rsid w:val="0057435B"/>
    <w:rsid w:val="00575286"/>
    <w:rsid w:val="0058490D"/>
    <w:rsid w:val="00590E90"/>
    <w:rsid w:val="00592F46"/>
    <w:rsid w:val="005A43F3"/>
    <w:rsid w:val="005A5AC8"/>
    <w:rsid w:val="005B4890"/>
    <w:rsid w:val="005C3806"/>
    <w:rsid w:val="005C4053"/>
    <w:rsid w:val="005C4739"/>
    <w:rsid w:val="005D2542"/>
    <w:rsid w:val="005D3BD9"/>
    <w:rsid w:val="005E1E61"/>
    <w:rsid w:val="00601A39"/>
    <w:rsid w:val="0060219E"/>
    <w:rsid w:val="0060419E"/>
    <w:rsid w:val="00606402"/>
    <w:rsid w:val="0060751C"/>
    <w:rsid w:val="00615291"/>
    <w:rsid w:val="006164DE"/>
    <w:rsid w:val="00616EF7"/>
    <w:rsid w:val="006214F3"/>
    <w:rsid w:val="00625129"/>
    <w:rsid w:val="006308DF"/>
    <w:rsid w:val="00637575"/>
    <w:rsid w:val="00646AD4"/>
    <w:rsid w:val="00651808"/>
    <w:rsid w:val="0065235D"/>
    <w:rsid w:val="00666C84"/>
    <w:rsid w:val="00672033"/>
    <w:rsid w:val="00672F49"/>
    <w:rsid w:val="0067657E"/>
    <w:rsid w:val="00691167"/>
    <w:rsid w:val="00695CC2"/>
    <w:rsid w:val="006A1A04"/>
    <w:rsid w:val="006A54FE"/>
    <w:rsid w:val="006C4AB2"/>
    <w:rsid w:val="006C6063"/>
    <w:rsid w:val="006C78D8"/>
    <w:rsid w:val="006D0609"/>
    <w:rsid w:val="006D0C5F"/>
    <w:rsid w:val="006E14DE"/>
    <w:rsid w:val="006E2A76"/>
    <w:rsid w:val="006E7E57"/>
    <w:rsid w:val="00701071"/>
    <w:rsid w:val="00701708"/>
    <w:rsid w:val="00703225"/>
    <w:rsid w:val="007064EF"/>
    <w:rsid w:val="00714110"/>
    <w:rsid w:val="007141FA"/>
    <w:rsid w:val="0072556A"/>
    <w:rsid w:val="007312AD"/>
    <w:rsid w:val="00735866"/>
    <w:rsid w:val="007376D3"/>
    <w:rsid w:val="00744F7D"/>
    <w:rsid w:val="00745762"/>
    <w:rsid w:val="00747BB3"/>
    <w:rsid w:val="00750E3A"/>
    <w:rsid w:val="007579CB"/>
    <w:rsid w:val="00757CDF"/>
    <w:rsid w:val="00766ECE"/>
    <w:rsid w:val="00771FB8"/>
    <w:rsid w:val="00772FA2"/>
    <w:rsid w:val="007731EC"/>
    <w:rsid w:val="0077519A"/>
    <w:rsid w:val="00776668"/>
    <w:rsid w:val="00786D54"/>
    <w:rsid w:val="00793059"/>
    <w:rsid w:val="007931A9"/>
    <w:rsid w:val="00797D3C"/>
    <w:rsid w:val="00797F1C"/>
    <w:rsid w:val="007A2757"/>
    <w:rsid w:val="007B0668"/>
    <w:rsid w:val="007B26F6"/>
    <w:rsid w:val="007C15BB"/>
    <w:rsid w:val="007C1DBE"/>
    <w:rsid w:val="007E4A17"/>
    <w:rsid w:val="007F3E0B"/>
    <w:rsid w:val="007F77AB"/>
    <w:rsid w:val="008006C0"/>
    <w:rsid w:val="008013B4"/>
    <w:rsid w:val="00802037"/>
    <w:rsid w:val="00803D03"/>
    <w:rsid w:val="0080550B"/>
    <w:rsid w:val="008129E7"/>
    <w:rsid w:val="00817482"/>
    <w:rsid w:val="00824800"/>
    <w:rsid w:val="008274DD"/>
    <w:rsid w:val="008364C1"/>
    <w:rsid w:val="008421D4"/>
    <w:rsid w:val="00845351"/>
    <w:rsid w:val="0085112E"/>
    <w:rsid w:val="00874474"/>
    <w:rsid w:val="008776D0"/>
    <w:rsid w:val="00887C63"/>
    <w:rsid w:val="00890214"/>
    <w:rsid w:val="008A28E8"/>
    <w:rsid w:val="008A2DBF"/>
    <w:rsid w:val="008A7503"/>
    <w:rsid w:val="008A78F6"/>
    <w:rsid w:val="008A7B98"/>
    <w:rsid w:val="008B488E"/>
    <w:rsid w:val="008B5AF0"/>
    <w:rsid w:val="008B602B"/>
    <w:rsid w:val="008B6940"/>
    <w:rsid w:val="008B74D5"/>
    <w:rsid w:val="008B7B39"/>
    <w:rsid w:val="008C131A"/>
    <w:rsid w:val="008C1958"/>
    <w:rsid w:val="008C4FB1"/>
    <w:rsid w:val="008D15BA"/>
    <w:rsid w:val="008D4920"/>
    <w:rsid w:val="008E37E2"/>
    <w:rsid w:val="008E3B02"/>
    <w:rsid w:val="008E5011"/>
    <w:rsid w:val="008E50F2"/>
    <w:rsid w:val="008F02CC"/>
    <w:rsid w:val="008F2F80"/>
    <w:rsid w:val="008F644A"/>
    <w:rsid w:val="009225CA"/>
    <w:rsid w:val="00922F54"/>
    <w:rsid w:val="009304F6"/>
    <w:rsid w:val="0093095D"/>
    <w:rsid w:val="009320FD"/>
    <w:rsid w:val="00935CCD"/>
    <w:rsid w:val="0094214F"/>
    <w:rsid w:val="009516CA"/>
    <w:rsid w:val="00951F95"/>
    <w:rsid w:val="00952B59"/>
    <w:rsid w:val="009578F7"/>
    <w:rsid w:val="00957F03"/>
    <w:rsid w:val="00963378"/>
    <w:rsid w:val="00964D77"/>
    <w:rsid w:val="00984EDD"/>
    <w:rsid w:val="0099166D"/>
    <w:rsid w:val="009919C8"/>
    <w:rsid w:val="00995439"/>
    <w:rsid w:val="0099549E"/>
    <w:rsid w:val="00996510"/>
    <w:rsid w:val="009C0BBE"/>
    <w:rsid w:val="009C0FE4"/>
    <w:rsid w:val="009C3038"/>
    <w:rsid w:val="009C4D67"/>
    <w:rsid w:val="009D2692"/>
    <w:rsid w:val="009D714E"/>
    <w:rsid w:val="009D74BD"/>
    <w:rsid w:val="009F25F8"/>
    <w:rsid w:val="009F60EF"/>
    <w:rsid w:val="00A0381D"/>
    <w:rsid w:val="00A10E61"/>
    <w:rsid w:val="00A1240D"/>
    <w:rsid w:val="00A14E25"/>
    <w:rsid w:val="00A1715F"/>
    <w:rsid w:val="00A2690E"/>
    <w:rsid w:val="00A27B96"/>
    <w:rsid w:val="00A33EBF"/>
    <w:rsid w:val="00A3642F"/>
    <w:rsid w:val="00A3682A"/>
    <w:rsid w:val="00A4617A"/>
    <w:rsid w:val="00A4657A"/>
    <w:rsid w:val="00A4750A"/>
    <w:rsid w:val="00A5489B"/>
    <w:rsid w:val="00A55014"/>
    <w:rsid w:val="00A622ED"/>
    <w:rsid w:val="00A70099"/>
    <w:rsid w:val="00A704EB"/>
    <w:rsid w:val="00A72627"/>
    <w:rsid w:val="00A73698"/>
    <w:rsid w:val="00A86C00"/>
    <w:rsid w:val="00A92DE2"/>
    <w:rsid w:val="00A96A7E"/>
    <w:rsid w:val="00AA1FF6"/>
    <w:rsid w:val="00AA25D4"/>
    <w:rsid w:val="00AA6DDD"/>
    <w:rsid w:val="00AB5971"/>
    <w:rsid w:val="00AB6EE8"/>
    <w:rsid w:val="00AB6FA8"/>
    <w:rsid w:val="00AB7FCE"/>
    <w:rsid w:val="00AC128A"/>
    <w:rsid w:val="00AC75F8"/>
    <w:rsid w:val="00AD0E4B"/>
    <w:rsid w:val="00AD64F4"/>
    <w:rsid w:val="00AE1696"/>
    <w:rsid w:val="00AE191B"/>
    <w:rsid w:val="00AE3484"/>
    <w:rsid w:val="00AF30C4"/>
    <w:rsid w:val="00AF44C1"/>
    <w:rsid w:val="00AF49DD"/>
    <w:rsid w:val="00AF785C"/>
    <w:rsid w:val="00B04FE3"/>
    <w:rsid w:val="00B05F7B"/>
    <w:rsid w:val="00B069F7"/>
    <w:rsid w:val="00B113D9"/>
    <w:rsid w:val="00B119C0"/>
    <w:rsid w:val="00B25F33"/>
    <w:rsid w:val="00B42252"/>
    <w:rsid w:val="00B43F2F"/>
    <w:rsid w:val="00B4536B"/>
    <w:rsid w:val="00B46E35"/>
    <w:rsid w:val="00B54CDC"/>
    <w:rsid w:val="00B625F3"/>
    <w:rsid w:val="00B71E09"/>
    <w:rsid w:val="00B77FE6"/>
    <w:rsid w:val="00B81CF4"/>
    <w:rsid w:val="00B8353F"/>
    <w:rsid w:val="00B841FD"/>
    <w:rsid w:val="00B93EF8"/>
    <w:rsid w:val="00B945FE"/>
    <w:rsid w:val="00B95D0B"/>
    <w:rsid w:val="00BA0257"/>
    <w:rsid w:val="00BA099B"/>
    <w:rsid w:val="00BA2C5D"/>
    <w:rsid w:val="00BA78CA"/>
    <w:rsid w:val="00BB43B7"/>
    <w:rsid w:val="00BB50F4"/>
    <w:rsid w:val="00BC1698"/>
    <w:rsid w:val="00BC3AC7"/>
    <w:rsid w:val="00BD0774"/>
    <w:rsid w:val="00BD6017"/>
    <w:rsid w:val="00BE1A80"/>
    <w:rsid w:val="00BF1018"/>
    <w:rsid w:val="00BF3C8D"/>
    <w:rsid w:val="00BF4FD3"/>
    <w:rsid w:val="00BF5136"/>
    <w:rsid w:val="00BF515B"/>
    <w:rsid w:val="00C23AF7"/>
    <w:rsid w:val="00C27E5F"/>
    <w:rsid w:val="00C327A2"/>
    <w:rsid w:val="00C402A0"/>
    <w:rsid w:val="00C460EE"/>
    <w:rsid w:val="00C5158A"/>
    <w:rsid w:val="00C518D6"/>
    <w:rsid w:val="00C52B6F"/>
    <w:rsid w:val="00C54CDE"/>
    <w:rsid w:val="00C64676"/>
    <w:rsid w:val="00C66F02"/>
    <w:rsid w:val="00C70B0A"/>
    <w:rsid w:val="00C75318"/>
    <w:rsid w:val="00C861A6"/>
    <w:rsid w:val="00C870CD"/>
    <w:rsid w:val="00C93365"/>
    <w:rsid w:val="00C93EF9"/>
    <w:rsid w:val="00C94006"/>
    <w:rsid w:val="00CC118C"/>
    <w:rsid w:val="00CC7138"/>
    <w:rsid w:val="00CD6519"/>
    <w:rsid w:val="00CE1B61"/>
    <w:rsid w:val="00D02A48"/>
    <w:rsid w:val="00D12CE1"/>
    <w:rsid w:val="00D171A3"/>
    <w:rsid w:val="00D17D65"/>
    <w:rsid w:val="00D24304"/>
    <w:rsid w:val="00D2435D"/>
    <w:rsid w:val="00D30BE8"/>
    <w:rsid w:val="00D3339C"/>
    <w:rsid w:val="00D33FDE"/>
    <w:rsid w:val="00D36439"/>
    <w:rsid w:val="00D554B2"/>
    <w:rsid w:val="00D561FB"/>
    <w:rsid w:val="00D61E7A"/>
    <w:rsid w:val="00D63A71"/>
    <w:rsid w:val="00D64800"/>
    <w:rsid w:val="00D71215"/>
    <w:rsid w:val="00D857EE"/>
    <w:rsid w:val="00D94805"/>
    <w:rsid w:val="00DA5EA0"/>
    <w:rsid w:val="00DB38E0"/>
    <w:rsid w:val="00DB45B4"/>
    <w:rsid w:val="00DB62FB"/>
    <w:rsid w:val="00DC2D45"/>
    <w:rsid w:val="00DD3564"/>
    <w:rsid w:val="00DE3BAD"/>
    <w:rsid w:val="00DF0C63"/>
    <w:rsid w:val="00DF2C3F"/>
    <w:rsid w:val="00DF536A"/>
    <w:rsid w:val="00DF5D47"/>
    <w:rsid w:val="00DF7DE3"/>
    <w:rsid w:val="00E22224"/>
    <w:rsid w:val="00E25109"/>
    <w:rsid w:val="00E27619"/>
    <w:rsid w:val="00E369F9"/>
    <w:rsid w:val="00E45DCC"/>
    <w:rsid w:val="00E53BA9"/>
    <w:rsid w:val="00E772B0"/>
    <w:rsid w:val="00E84928"/>
    <w:rsid w:val="00E93172"/>
    <w:rsid w:val="00E964C5"/>
    <w:rsid w:val="00EA41EE"/>
    <w:rsid w:val="00EB7A38"/>
    <w:rsid w:val="00EC3663"/>
    <w:rsid w:val="00ED2929"/>
    <w:rsid w:val="00ED4B92"/>
    <w:rsid w:val="00ED653E"/>
    <w:rsid w:val="00ED7022"/>
    <w:rsid w:val="00ED78C5"/>
    <w:rsid w:val="00F00AD4"/>
    <w:rsid w:val="00F00D95"/>
    <w:rsid w:val="00F013B8"/>
    <w:rsid w:val="00F04384"/>
    <w:rsid w:val="00F055D4"/>
    <w:rsid w:val="00F0767D"/>
    <w:rsid w:val="00F1230B"/>
    <w:rsid w:val="00F14222"/>
    <w:rsid w:val="00F162D2"/>
    <w:rsid w:val="00F22A0A"/>
    <w:rsid w:val="00F242F2"/>
    <w:rsid w:val="00F24EB9"/>
    <w:rsid w:val="00F27677"/>
    <w:rsid w:val="00F3553E"/>
    <w:rsid w:val="00F460E8"/>
    <w:rsid w:val="00F47311"/>
    <w:rsid w:val="00F501D2"/>
    <w:rsid w:val="00F50757"/>
    <w:rsid w:val="00F604C1"/>
    <w:rsid w:val="00F65B25"/>
    <w:rsid w:val="00F65D66"/>
    <w:rsid w:val="00F70904"/>
    <w:rsid w:val="00F72481"/>
    <w:rsid w:val="00F73371"/>
    <w:rsid w:val="00F81054"/>
    <w:rsid w:val="00F829F0"/>
    <w:rsid w:val="00F931B6"/>
    <w:rsid w:val="00F936ED"/>
    <w:rsid w:val="00FB6614"/>
    <w:rsid w:val="00FD0BBC"/>
    <w:rsid w:val="00FD65B6"/>
    <w:rsid w:val="00FE3521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220DB"/>
  <w15:docId w15:val="{6BB46A3E-1238-4F70-B093-07A384D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F4"/>
  </w:style>
  <w:style w:type="paragraph" w:styleId="Heading1">
    <w:name w:val="heading 1"/>
    <w:basedOn w:val="Normal"/>
    <w:next w:val="Normal"/>
    <w:link w:val="Heading1Char"/>
    <w:uiPriority w:val="9"/>
    <w:qFormat/>
    <w:rsid w:val="000E5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0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84"/>
  </w:style>
  <w:style w:type="paragraph" w:styleId="Footer">
    <w:name w:val="footer"/>
    <w:basedOn w:val="Normal"/>
    <w:link w:val="FooterChar"/>
    <w:uiPriority w:val="99"/>
    <w:unhideWhenUsed/>
    <w:rsid w:val="00AE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84"/>
  </w:style>
  <w:style w:type="paragraph" w:styleId="BalloonText">
    <w:name w:val="Balloon Text"/>
    <w:basedOn w:val="Normal"/>
    <w:link w:val="BalloonTextChar"/>
    <w:uiPriority w:val="99"/>
    <w:semiHidden/>
    <w:unhideWhenUsed/>
    <w:rsid w:val="00AE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50CA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672F49"/>
    <w:pPr>
      <w:spacing w:line="259" w:lineRule="auto"/>
      <w:outlineLvl w:val="9"/>
    </w:pPr>
    <w:rPr>
      <w:b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0F3072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3072"/>
    <w:pPr>
      <w:tabs>
        <w:tab w:val="left" w:pos="1100"/>
        <w:tab w:val="right" w:leader="dot" w:pos="935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7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F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762C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5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xios.com/2023/09/28/us-india-science-collaboration-counter-ch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conversation.com/research-breakthroughs-often-come-through-collaborations-attacks-on-academic-freedom-threaten-this-vital-work-2666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ureindex.com/news-blog/novel-findings-rare-from-international-collabora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3F42-5A55-4021-9791-A872D0D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3036</Words>
  <Characters>20193</Characters>
  <Application>Microsoft Office Word</Application>
  <DocSecurity>0</DocSecurity>
  <Lines>373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Cozzens</dc:creator>
  <cp:lastModifiedBy>Whetsell, Travis</cp:lastModifiedBy>
  <cp:revision>3</cp:revision>
  <cp:lastPrinted>2013-05-14T15:15:00Z</cp:lastPrinted>
  <dcterms:created xsi:type="dcterms:W3CDTF">2026-02-12T20:21:00Z</dcterms:created>
  <dcterms:modified xsi:type="dcterms:W3CDTF">2026-02-12T20:22:00Z</dcterms:modified>
</cp:coreProperties>
</file>